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9635" w14:textId="0CBDB659" w:rsidR="002D3EB5" w:rsidRPr="00B47908" w:rsidRDefault="002D3EB5" w:rsidP="00131527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47908">
        <w:rPr>
          <w:rFonts w:ascii="Arial" w:hAnsi="Arial" w:cs="Arial"/>
          <w:b/>
          <w:i/>
          <w:iCs/>
          <w:sz w:val="24"/>
          <w:szCs w:val="24"/>
        </w:rPr>
        <w:t>RKP 27175</w:t>
      </w:r>
    </w:p>
    <w:p w14:paraId="30858BAF" w14:textId="4FC0B6C1" w:rsidR="00131527" w:rsidRPr="008D2B59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D2B59">
        <w:rPr>
          <w:rFonts w:ascii="Arial" w:hAnsi="Arial" w:cs="Arial"/>
          <w:bCs/>
          <w:sz w:val="20"/>
          <w:szCs w:val="20"/>
        </w:rPr>
        <w:t>Klasa: 400-0</w:t>
      </w:r>
      <w:r w:rsidR="004200A8" w:rsidRPr="008D2B59">
        <w:rPr>
          <w:rFonts w:ascii="Arial" w:hAnsi="Arial" w:cs="Arial"/>
          <w:bCs/>
          <w:sz w:val="20"/>
          <w:szCs w:val="20"/>
        </w:rPr>
        <w:t>2</w:t>
      </w:r>
      <w:r w:rsidRPr="008D2B59">
        <w:rPr>
          <w:rFonts w:ascii="Arial" w:hAnsi="Arial" w:cs="Arial"/>
          <w:bCs/>
          <w:sz w:val="20"/>
          <w:szCs w:val="20"/>
        </w:rPr>
        <w:t>/2</w:t>
      </w:r>
      <w:r w:rsidR="00632A14" w:rsidRPr="008D2B59">
        <w:rPr>
          <w:rFonts w:ascii="Arial" w:hAnsi="Arial" w:cs="Arial"/>
          <w:bCs/>
          <w:sz w:val="20"/>
          <w:szCs w:val="20"/>
        </w:rPr>
        <w:t>5</w:t>
      </w:r>
      <w:r w:rsidRPr="008D2B59">
        <w:rPr>
          <w:rFonts w:ascii="Arial" w:hAnsi="Arial" w:cs="Arial"/>
          <w:bCs/>
          <w:sz w:val="20"/>
          <w:szCs w:val="20"/>
        </w:rPr>
        <w:t>-01/</w:t>
      </w:r>
      <w:r w:rsidR="004200A8" w:rsidRPr="008D2B59">
        <w:rPr>
          <w:rFonts w:ascii="Arial" w:hAnsi="Arial" w:cs="Arial"/>
          <w:bCs/>
          <w:sz w:val="20"/>
          <w:szCs w:val="20"/>
        </w:rPr>
        <w:t>01</w:t>
      </w:r>
    </w:p>
    <w:p w14:paraId="0E4C8B4D" w14:textId="59858D9E" w:rsidR="00131527" w:rsidRPr="008D2B59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D2B59">
        <w:rPr>
          <w:rFonts w:ascii="Arial" w:hAnsi="Arial" w:cs="Arial"/>
          <w:bCs/>
          <w:sz w:val="20"/>
          <w:szCs w:val="20"/>
        </w:rPr>
        <w:t>Urbroj: 238-83-2</w:t>
      </w:r>
      <w:r w:rsidR="00632A14" w:rsidRPr="008D2B59">
        <w:rPr>
          <w:rFonts w:ascii="Arial" w:hAnsi="Arial" w:cs="Arial"/>
          <w:bCs/>
          <w:sz w:val="20"/>
          <w:szCs w:val="20"/>
        </w:rPr>
        <w:t>5</w:t>
      </w:r>
      <w:r w:rsidRPr="008D2B59">
        <w:rPr>
          <w:rFonts w:ascii="Arial" w:hAnsi="Arial" w:cs="Arial"/>
          <w:bCs/>
          <w:sz w:val="20"/>
          <w:szCs w:val="20"/>
        </w:rPr>
        <w:t>-02-01</w:t>
      </w:r>
      <w:r w:rsidR="00302DB6" w:rsidRPr="008D2B59">
        <w:rPr>
          <w:rFonts w:ascii="Arial" w:hAnsi="Arial" w:cs="Arial"/>
          <w:bCs/>
          <w:sz w:val="20"/>
          <w:szCs w:val="20"/>
        </w:rPr>
        <w:t>-</w:t>
      </w:r>
      <w:r w:rsidR="004200A8" w:rsidRPr="008D2B59">
        <w:rPr>
          <w:rFonts w:ascii="Arial" w:hAnsi="Arial" w:cs="Arial"/>
          <w:bCs/>
          <w:sz w:val="20"/>
          <w:szCs w:val="20"/>
        </w:rPr>
        <w:t>1</w:t>
      </w:r>
    </w:p>
    <w:p w14:paraId="2988B5F8" w14:textId="78821F87" w:rsidR="00131527" w:rsidRPr="00B47908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D2B59">
        <w:rPr>
          <w:rFonts w:ascii="Arial" w:hAnsi="Arial" w:cs="Arial"/>
          <w:bCs/>
          <w:sz w:val="20"/>
          <w:szCs w:val="20"/>
        </w:rPr>
        <w:t xml:space="preserve">Sv. Ivan Zelina, </w:t>
      </w:r>
      <w:r w:rsidR="00302DB6" w:rsidRPr="008D2B59">
        <w:rPr>
          <w:rFonts w:ascii="Arial" w:hAnsi="Arial" w:cs="Arial"/>
          <w:bCs/>
          <w:sz w:val="20"/>
          <w:szCs w:val="20"/>
        </w:rPr>
        <w:t>21.3.202</w:t>
      </w:r>
      <w:r w:rsidR="00632A14" w:rsidRPr="008D2B59">
        <w:rPr>
          <w:rFonts w:ascii="Arial" w:hAnsi="Arial" w:cs="Arial"/>
          <w:bCs/>
          <w:sz w:val="20"/>
          <w:szCs w:val="20"/>
        </w:rPr>
        <w:t>5</w:t>
      </w:r>
      <w:r w:rsidR="00302DB6" w:rsidRPr="008D2B59">
        <w:rPr>
          <w:rFonts w:ascii="Arial" w:hAnsi="Arial" w:cs="Arial"/>
          <w:bCs/>
          <w:sz w:val="20"/>
          <w:szCs w:val="20"/>
        </w:rPr>
        <w:t>.</w:t>
      </w:r>
    </w:p>
    <w:p w14:paraId="69066871" w14:textId="77777777" w:rsidR="00AD7448" w:rsidRPr="00B47908" w:rsidRDefault="00AD7448">
      <w:pPr>
        <w:rPr>
          <w:rFonts w:ascii="Arial" w:hAnsi="Arial" w:cs="Arial"/>
        </w:rPr>
      </w:pPr>
    </w:p>
    <w:p w14:paraId="0C280650" w14:textId="34392C5C" w:rsidR="00131527" w:rsidRPr="00B47908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Na temelju članka 76. stavka 3. i članaka 81. - 86. Zakona o Proračunu („Narodne novine“, broj 144/21.) te članka 52. Pravilnika o polugodišnjem i godišnjem izvještaju o izvršenju financijskog plana („Narodne novine“, broj 85/23</w:t>
      </w:r>
      <w:r w:rsidR="00302DB6" w:rsidRPr="00B47908">
        <w:rPr>
          <w:rFonts w:ascii="Arial" w:hAnsi="Arial" w:cs="Arial"/>
          <w:bCs/>
          <w:sz w:val="20"/>
          <w:szCs w:val="20"/>
        </w:rPr>
        <w:t>)</w:t>
      </w:r>
      <w:r w:rsidRPr="00B47908">
        <w:rPr>
          <w:rFonts w:ascii="Arial" w:hAnsi="Arial" w:cs="Arial"/>
          <w:bCs/>
          <w:sz w:val="20"/>
          <w:szCs w:val="20"/>
        </w:rPr>
        <w:t xml:space="preserve"> donosi  se</w:t>
      </w:r>
    </w:p>
    <w:p w14:paraId="4DE2AD88" w14:textId="77777777" w:rsidR="00131527" w:rsidRPr="00B47908" w:rsidRDefault="00131527">
      <w:pPr>
        <w:rPr>
          <w:rFonts w:ascii="Arial" w:hAnsi="Arial" w:cs="Arial"/>
        </w:rPr>
      </w:pPr>
    </w:p>
    <w:p w14:paraId="78CB364F" w14:textId="1BE6E4F0" w:rsidR="00131527" w:rsidRPr="00B47908" w:rsidRDefault="00131527" w:rsidP="001315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GODIŠNJI IZVJEŠTAJ O IZVRŠENJU FINANCIJSKOG PLANA</w:t>
      </w:r>
    </w:p>
    <w:p w14:paraId="184DB952" w14:textId="68473A30" w:rsidR="00131527" w:rsidRPr="00B47908" w:rsidRDefault="00131527" w:rsidP="004A2B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ZA RAZDOBLJE OD 01.01.202</w:t>
      </w:r>
      <w:r w:rsidR="00632A14" w:rsidRPr="00B47908">
        <w:rPr>
          <w:rFonts w:ascii="Arial" w:hAnsi="Arial" w:cs="Arial"/>
          <w:b/>
          <w:sz w:val="20"/>
          <w:szCs w:val="20"/>
        </w:rPr>
        <w:t>4</w:t>
      </w:r>
      <w:r w:rsidRPr="00B47908">
        <w:rPr>
          <w:rFonts w:ascii="Arial" w:hAnsi="Arial" w:cs="Arial"/>
          <w:b/>
          <w:sz w:val="20"/>
          <w:szCs w:val="20"/>
        </w:rPr>
        <w:t>. DO 31.12.202</w:t>
      </w:r>
      <w:r w:rsidR="00632A14" w:rsidRPr="00B47908">
        <w:rPr>
          <w:rFonts w:ascii="Arial" w:hAnsi="Arial" w:cs="Arial"/>
          <w:b/>
          <w:sz w:val="20"/>
          <w:szCs w:val="20"/>
        </w:rPr>
        <w:t>4</w:t>
      </w:r>
      <w:r w:rsidRPr="00B47908">
        <w:rPr>
          <w:rFonts w:ascii="Arial" w:hAnsi="Arial" w:cs="Arial"/>
          <w:b/>
          <w:sz w:val="20"/>
          <w:szCs w:val="20"/>
        </w:rPr>
        <w:t>.</w:t>
      </w:r>
    </w:p>
    <w:p w14:paraId="56F34A7A" w14:textId="77777777" w:rsidR="00131527" w:rsidRPr="00B47908" w:rsidRDefault="00131527" w:rsidP="001315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UVOD</w:t>
      </w:r>
    </w:p>
    <w:p w14:paraId="4E7D2115" w14:textId="77777777" w:rsidR="00131527" w:rsidRPr="00B47908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16AF8A6" w14:textId="77777777" w:rsidR="00131527" w:rsidRPr="00B47908" w:rsidRDefault="00131527" w:rsidP="001315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Članak 1.</w:t>
      </w:r>
    </w:p>
    <w:p w14:paraId="6FD1BFDC" w14:textId="77777777" w:rsidR="00131527" w:rsidRPr="00B47908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135EFC0" w14:textId="65092C27" w:rsidR="00131527" w:rsidRPr="00B47908" w:rsidRDefault="00131527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Godišnji  izvještaj o izvršenju financijskog plana sadrži:</w:t>
      </w:r>
    </w:p>
    <w:p w14:paraId="308D4FCD" w14:textId="2ADAFDEC" w:rsidR="00131527" w:rsidRPr="00B47908" w:rsidRDefault="00131527" w:rsidP="001315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Opći dio: sažetak Računa prihoda i rashoda i Računa financiranja, Račun prihoda i rashoda, Račun financiranja</w:t>
      </w:r>
    </w:p>
    <w:p w14:paraId="383B483C" w14:textId="24CEA817" w:rsidR="00131527" w:rsidRPr="00B47908" w:rsidRDefault="00131527" w:rsidP="001315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Posebni dio čini: Izvještaj po programskoj klasifikaciji</w:t>
      </w:r>
    </w:p>
    <w:p w14:paraId="554EFAB1" w14:textId="270B67F5" w:rsidR="00131527" w:rsidRPr="00B47908" w:rsidRDefault="00131527" w:rsidP="001315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Obrazloženje općeg dijela izvještaja o izvršenju financijskog plana</w:t>
      </w:r>
    </w:p>
    <w:p w14:paraId="794765A2" w14:textId="4DFFF3EE" w:rsidR="00131527" w:rsidRPr="00B47908" w:rsidRDefault="00131527" w:rsidP="001315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Obrazloženje posebnog dijela izvještaja o izvršenju financijskog plana</w:t>
      </w:r>
    </w:p>
    <w:p w14:paraId="52885A25" w14:textId="30B97765" w:rsidR="00DD3971" w:rsidRDefault="00DD3971" w:rsidP="001315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Izvještaj o korištenju sredstava fondova Europske unije</w:t>
      </w:r>
    </w:p>
    <w:p w14:paraId="546E2357" w14:textId="77777777" w:rsidR="008D2B59" w:rsidRPr="008D2B59" w:rsidRDefault="008D2B59" w:rsidP="008D2B5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0"/>
          <w:szCs w:val="20"/>
        </w:rPr>
      </w:pPr>
      <w:r w:rsidRPr="008D2B59">
        <w:rPr>
          <w:rFonts w:ascii="Arial" w:hAnsi="Arial" w:cs="Arial"/>
          <w:bCs/>
          <w:sz w:val="20"/>
          <w:szCs w:val="20"/>
        </w:rPr>
        <w:t>Izvještaj o stanju potraživanja i dospjelih obaveza te o stanju potencijalnih obaveza po osnovi sudskih sporova</w:t>
      </w:r>
    </w:p>
    <w:p w14:paraId="544E21A9" w14:textId="77777777" w:rsidR="008D2B59" w:rsidRPr="00B47908" w:rsidRDefault="008D2B59" w:rsidP="001315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F032CF8" w14:textId="77777777" w:rsidR="00F74029" w:rsidRPr="00B47908" w:rsidRDefault="00F74029" w:rsidP="00131527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544EAD1" w14:textId="77777777" w:rsidR="00131527" w:rsidRPr="00B47908" w:rsidRDefault="00131527" w:rsidP="0013152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OPĆI DIO </w:t>
      </w:r>
    </w:p>
    <w:p w14:paraId="75F87026" w14:textId="5C83C198" w:rsidR="00131527" w:rsidRPr="00B47908" w:rsidRDefault="00131527" w:rsidP="0013152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Članak 2.</w:t>
      </w:r>
    </w:p>
    <w:p w14:paraId="2B73D8FD" w14:textId="77777777" w:rsidR="00131527" w:rsidRPr="00B47908" w:rsidRDefault="00131527" w:rsidP="0013152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9F3A7E6" w14:textId="370D1D24" w:rsidR="00131527" w:rsidRPr="00B47908" w:rsidRDefault="003C0B83" w:rsidP="003C0B83">
      <w:pPr>
        <w:tabs>
          <w:tab w:val="left" w:pos="567"/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         1. </w:t>
      </w:r>
      <w:r w:rsidR="00131527" w:rsidRPr="00B47908">
        <w:rPr>
          <w:rFonts w:ascii="Arial" w:hAnsi="Arial" w:cs="Arial"/>
          <w:b/>
          <w:sz w:val="20"/>
          <w:szCs w:val="20"/>
        </w:rPr>
        <w:t>Sažetak Računa prihoda i rashoda i Računa financiranja</w:t>
      </w:r>
    </w:p>
    <w:p w14:paraId="0018AA5F" w14:textId="77777777" w:rsidR="00DC15B6" w:rsidRPr="00B47908" w:rsidRDefault="00DC15B6" w:rsidP="00DC15B6">
      <w:pPr>
        <w:pStyle w:val="ListParagraph"/>
        <w:tabs>
          <w:tab w:val="left" w:pos="4678"/>
        </w:tabs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540"/>
        <w:gridCol w:w="1422"/>
        <w:gridCol w:w="1417"/>
        <w:gridCol w:w="1418"/>
        <w:gridCol w:w="1559"/>
        <w:gridCol w:w="1417"/>
      </w:tblGrid>
      <w:tr w:rsidR="00E12CE9" w:rsidRPr="00B47908" w14:paraId="089055A0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B7C0AA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67146B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8744D5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6871CD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E297D2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E71EAB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E12CE9" w:rsidRPr="00B47908" w14:paraId="05F1BF47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3183E3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9D6E1D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960F6D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DA879D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9162A8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82B1F4" w14:textId="77777777" w:rsidR="00F709B4" w:rsidRPr="00B47908" w:rsidRDefault="00F709B4" w:rsidP="00F7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F709B4" w:rsidRPr="00B47908" w14:paraId="5D416F7F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ADE8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7015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309.529,77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7E18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366.510,00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157E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311.448,50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425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F351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84,98%</w:t>
            </w:r>
          </w:p>
        </w:tc>
      </w:tr>
      <w:tr w:rsidR="00F709B4" w:rsidRPr="00B47908" w14:paraId="58B09166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4BC1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052E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75EE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D221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E4F9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0C0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09B4" w:rsidRPr="00B47908" w14:paraId="169BCAF8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CBF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041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309.529,77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894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366.510,00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D123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311.448,50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10CC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6DC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84,98%</w:t>
            </w:r>
          </w:p>
        </w:tc>
      </w:tr>
      <w:tr w:rsidR="00F709B4" w:rsidRPr="00B47908" w14:paraId="290B01B2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5C9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2AFA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230.349,58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9583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327.870,95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6A27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271.866,98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3069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118,02%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89C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82,92%</w:t>
            </w:r>
          </w:p>
        </w:tc>
      </w:tr>
      <w:tr w:rsidR="00F709B4" w:rsidRPr="00B47908" w14:paraId="772E92D4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C5E9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309E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77.642,96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0759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B507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26.224,81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34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33,78%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136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93,00%</w:t>
            </w:r>
          </w:p>
        </w:tc>
      </w:tr>
      <w:tr w:rsidR="00F709B4" w:rsidRPr="00B47908" w14:paraId="1A9D1499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D583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DE3B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307.992,54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3688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29E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E9D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B75C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83,72%</w:t>
            </w:r>
          </w:p>
        </w:tc>
      </w:tr>
      <w:tr w:rsidR="00F709B4" w:rsidRPr="00B47908" w14:paraId="0EC712C5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2B3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6A96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1.537,23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C0C1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10.439,05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71CB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13.356,71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7619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868,88%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8F1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127,95%</w:t>
            </w:r>
          </w:p>
        </w:tc>
      </w:tr>
      <w:tr w:rsidR="00E12CE9" w:rsidRPr="00B47908" w14:paraId="3C82E3FC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27D268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BF9428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A39B1A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81DC61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F06E52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C52E03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F709B4" w:rsidRPr="00B47908" w14:paraId="3E9933E4" w14:textId="77777777" w:rsidTr="00E12CE9">
        <w:trPr>
          <w:trHeight w:val="46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0B8C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BAE5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D68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1AF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62DA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1B97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09B4" w:rsidRPr="00B47908" w14:paraId="526F9662" w14:textId="77777777" w:rsidTr="00E12CE9">
        <w:trPr>
          <w:trHeight w:val="5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88F9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573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113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46A5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D905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6DAF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709B4" w:rsidRPr="00B47908" w14:paraId="7C96BA77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1634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9240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4E0E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60C0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94B9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312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F709B4" w:rsidRPr="00B47908" w14:paraId="5858B040" w14:textId="77777777" w:rsidTr="00E12CE9">
        <w:trPr>
          <w:trHeight w:val="347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C749F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C84F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-11.976,28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2A8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658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-6.296,17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CA76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52,57%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11AB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F709B4" w:rsidRPr="00B47908" w14:paraId="1DFB064D" w14:textId="77777777" w:rsidTr="00E12CE9">
        <w:trPr>
          <w:trHeight w:val="45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E6D13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C55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16F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-10.439,05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399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E76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616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E12CE9" w:rsidRPr="00B47908" w14:paraId="1E9311D0" w14:textId="77777777" w:rsidTr="00E12CE9">
        <w:trPr>
          <w:trHeight w:val="6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422D78A3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79D5B0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E079DED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425088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185D87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C8E200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</w:tr>
      <w:tr w:rsidR="00F709B4" w:rsidRPr="00B47908" w14:paraId="53507870" w14:textId="77777777" w:rsidTr="00E12CE9">
        <w:trPr>
          <w:trHeight w:val="25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1D20" w14:textId="77777777" w:rsidR="00F709B4" w:rsidRPr="00B47908" w:rsidRDefault="00F709B4" w:rsidP="00F709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REZULTAT GODINE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0FD2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-10.439,05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1CB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B607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7.060,54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F8FF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67,63%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08EF" w14:textId="77777777" w:rsidR="00F709B4" w:rsidRPr="00B47908" w:rsidRDefault="00F709B4" w:rsidP="00F7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26CD9F10" w14:textId="77777777" w:rsidR="00F709B4" w:rsidRPr="00B47908" w:rsidRDefault="00F709B4" w:rsidP="00DC15B6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2A447F" w14:textId="77777777" w:rsidR="009B68E2" w:rsidRDefault="009B68E2" w:rsidP="00DC15B6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ED91FCE" w14:textId="77777777" w:rsidR="009B68E2" w:rsidRDefault="009B68E2" w:rsidP="00DC15B6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CA10AA3" w14:textId="77777777" w:rsidR="009B68E2" w:rsidRDefault="009B68E2" w:rsidP="00DC15B6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D822461" w14:textId="43B9DEB1" w:rsidR="00DC15B6" w:rsidRPr="00B47908" w:rsidRDefault="00DC15B6" w:rsidP="00DC15B6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2.    Račun prihoda i rashoda </w:t>
      </w:r>
      <w:r w:rsidRPr="00B47908">
        <w:rPr>
          <w:rFonts w:ascii="Arial" w:hAnsi="Arial" w:cs="Arial"/>
          <w:bCs/>
          <w:sz w:val="20"/>
          <w:szCs w:val="20"/>
        </w:rPr>
        <w:t>iskazuje se prema proračunskim klasifikacijama u izvještajima:</w:t>
      </w:r>
    </w:p>
    <w:p w14:paraId="1A99F462" w14:textId="77777777" w:rsidR="00F028DC" w:rsidRPr="00B47908" w:rsidRDefault="00F028DC" w:rsidP="00DC15B6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DE44E7D" w14:textId="5AA3E434" w:rsidR="00F028DC" w:rsidRPr="00B47908" w:rsidRDefault="00F028DC" w:rsidP="00F028DC">
      <w:pPr>
        <w:tabs>
          <w:tab w:val="left" w:pos="4678"/>
        </w:tabs>
        <w:spacing w:after="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2.1. Izvještaj o prihodima i rashodima prema ekonomskoj klasifikaciji</w:t>
      </w:r>
    </w:p>
    <w:p w14:paraId="7BD5C131" w14:textId="77777777" w:rsidR="00E12CE9" w:rsidRPr="00B47908" w:rsidRDefault="00F028DC" w:rsidP="00DC15B6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4240"/>
        <w:gridCol w:w="1186"/>
        <w:gridCol w:w="1095"/>
        <w:gridCol w:w="1312"/>
        <w:gridCol w:w="1540"/>
        <w:gridCol w:w="1400"/>
      </w:tblGrid>
      <w:tr w:rsidR="00B87635" w:rsidRPr="00B47908" w14:paraId="3A7D088F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617527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D838D9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09DB50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2F56EB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263A74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9D601E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B87635" w:rsidRPr="00B47908" w14:paraId="65D8D25A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BE2F7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30AA93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0C8CEA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86B9BC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903B23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397F64" w14:textId="77777777" w:rsidR="00E12CE9" w:rsidRPr="00B47908" w:rsidRDefault="00E12CE9" w:rsidP="00E1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E12CE9" w:rsidRPr="00B47908" w14:paraId="4068FCC4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B4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AB4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309.529,77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686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3EA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311.448,50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44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100,62%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7D7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84,98%</w:t>
            </w:r>
          </w:p>
        </w:tc>
      </w:tr>
      <w:tr w:rsidR="00E12CE9" w:rsidRPr="00B47908" w14:paraId="09198A6A" w14:textId="77777777" w:rsidTr="003C0B83">
        <w:trPr>
          <w:trHeight w:val="48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C532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86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75.502,49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354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54.438,27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D3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54.438,27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489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72,10%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B9B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E12CE9" w:rsidRPr="00B47908" w14:paraId="458A7CEC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690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72A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14.450,00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1D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BFA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EB6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112,80%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21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4A8807F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38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0BB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14.450,00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9DB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A2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759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112,80%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F42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101D8F9" w14:textId="77777777" w:rsidTr="003C0B83">
        <w:trPr>
          <w:trHeight w:val="49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63313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167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1C9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568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3CC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33,58%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A60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7DB0B27" w14:textId="77777777" w:rsidTr="003C0B83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D830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653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9A2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28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1F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33,58%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E93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CEA4EE4" w14:textId="77777777" w:rsidTr="003C0B83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794E8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BE5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48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A47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17.638,27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DD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9A2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F3CE6EE" w14:textId="77777777" w:rsidTr="003C0B83">
        <w:trPr>
          <w:trHeight w:val="49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14551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E8A7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194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4F2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17.638,27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5D2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FCF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72E9F8BB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F5A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3D9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7EA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B53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7A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9E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E12CE9" w:rsidRPr="00B47908" w14:paraId="26822759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D04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D85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D8F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773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5FB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A3D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18E1B78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516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C97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D8A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91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13A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2E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EFFCA3D" w14:textId="77777777" w:rsidTr="003C0B83">
        <w:trPr>
          <w:trHeight w:val="46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06C03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896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69.763,75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ED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82.510,78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D4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73.391,44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02B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105,20%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D63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88,95%</w:t>
            </w:r>
          </w:p>
        </w:tc>
      </w:tr>
      <w:tr w:rsidR="00E12CE9" w:rsidRPr="00B47908" w14:paraId="0590F0CD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451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C01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62.073,38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6E2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2C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65.110,88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93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104,89%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019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5B17CFEC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8E04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6614 Prihodi od prodaje proizvoda i robe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EE8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805,71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42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674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1.490,06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78A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184,94%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27F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E43459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C7B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C2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61.267,67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9D2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8E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63.620,82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6E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103,84%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9B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39D280B" w14:textId="77777777" w:rsidTr="003C0B83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98F5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C67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7.690,37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C4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9F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E15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107,67%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33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655DC8B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0045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B7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7.690,37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EAF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EE4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D62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107,67%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89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7740BF2" w14:textId="77777777" w:rsidTr="003C0B83">
        <w:trPr>
          <w:trHeight w:val="46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A2BB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86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164.263,52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8C2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5F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223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111,78%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442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79,99%</w:t>
            </w:r>
          </w:p>
        </w:tc>
      </w:tr>
      <w:tr w:rsidR="00E12CE9" w:rsidRPr="00B47908" w14:paraId="155D3C14" w14:textId="77777777" w:rsidTr="003C0B83">
        <w:trPr>
          <w:trHeight w:val="43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07D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DD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164.263,52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35E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2AC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B75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111,78%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4C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FE15A70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68290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A1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140.213,89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6E7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1FA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169.189,41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21B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120,67%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071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2EB958B" w14:textId="77777777" w:rsidTr="003C0B83">
        <w:trPr>
          <w:trHeight w:val="48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7622B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B92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24.049,63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DDF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5F2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14.429,37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F1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EAF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EAA78A3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57D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48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230.349,58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82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327.870,95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A9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271.866,98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C0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118,02%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132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82,92%</w:t>
            </w:r>
          </w:p>
        </w:tc>
      </w:tr>
      <w:tr w:rsidR="00E12CE9" w:rsidRPr="00B47908" w14:paraId="22536129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EB44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78A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97.414,05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711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125.745,00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7C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113.010,88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962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116,01%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6E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89,87%</w:t>
            </w:r>
          </w:p>
        </w:tc>
      </w:tr>
      <w:tr w:rsidR="00E12CE9" w:rsidRPr="00B47908" w14:paraId="28F0C1DC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28E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D6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78.065,18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D0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833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90.559,27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F79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C88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22CFCFD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D955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658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78.065,18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E4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A36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90.559,27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55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45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3CDD4F8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A4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B1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9.030,53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194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250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5D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114,94%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866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773D9348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11F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5C2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9.030,53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7E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167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10.380,00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AD4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114,94%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6B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2E82D4D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18B6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 Doprinosi na plaće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2C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10.318,34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3D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D37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12.071,61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6C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116,99%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E9B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F60C424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26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DF8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10.318,34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1F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EAE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12.071,61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D2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116,99%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1B8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86C6E12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83B3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562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131.657,00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DD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200.748,95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895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157.589,10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DA4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119,70%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9F2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78,50%</w:t>
            </w:r>
          </w:p>
        </w:tc>
      </w:tr>
      <w:tr w:rsidR="00E12CE9" w:rsidRPr="00B47908" w14:paraId="717A711F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719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B1E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8.431,40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E08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21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8.216,14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543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97,45%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9C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70951E56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698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11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87D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9D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887,74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0A0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171,71%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789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78A66508" w14:textId="77777777" w:rsidTr="003C0B83">
        <w:trPr>
          <w:trHeight w:val="43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9BA63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263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6.593,80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7D1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15D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6.767,40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2A1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102,63%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1F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A800436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ECCD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8E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1.320,60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2E0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1B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44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42,48%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AF3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06E86A3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51A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2D5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12.191,48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63C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91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15.847,42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F09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129,99%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6F6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87D1F46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D1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D0B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3.699,07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EA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4E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3.844,10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7B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103,92%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B01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5231DA0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8DD6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F03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7.939,47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F43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3C4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7.368,96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D51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92,81%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3D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A041978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201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BF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155,04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A68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A6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2.027,14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4BB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1307,49%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6B4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2F78E81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24F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F6A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397,90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C8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1B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2.607,22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40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655,25%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E72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17BDD63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A694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30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88.494,58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B13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9C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108.775,17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85A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122,92%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ADB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5565403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D045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E7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924,68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414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C61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564,66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AC7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61,07%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466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1462933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A22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 Usluge tekućeg i investicijskog održavanja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5CD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3.920,83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31F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C1C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1.752,51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8CB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44,70%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5D7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4716B1A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6A7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F28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1.135,01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434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5FB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832,88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C7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73,38%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CF2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2098215E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1CF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D95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AE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DB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326,26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AD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113,28%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A9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512E40E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131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078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11.543,78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F31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497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11.503,54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61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99,65%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04B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74891BA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56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C65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58.533,85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02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0DC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78.715,25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C9C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134,48%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0D5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86D78A0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8594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660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1.498,83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8CD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80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1.627,26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22E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108,57%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995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95BB4D9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4E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809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10.649,60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CB1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C5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13.452,81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FA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126,32%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B7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1D90B81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C2E6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1C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3.720,37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F9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99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2.462,66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73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66,19%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6F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8BAE520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4048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3F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3.720,37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E81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726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2.462,66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AE2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66,19%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457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BB0BBA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E19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007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18.819,17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9B7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F3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22.287,71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10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118,43%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6A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D25EFDB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B25D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523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2.553,74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C7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FA4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2.677,49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C34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104,85%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DDC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C43607C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8DF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C5D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11.502,74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223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DC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17.560,28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6B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152,66%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3DF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EF1591B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4585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Čanarine i norme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DC4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331,23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5FC5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F4B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579,75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1E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175,03%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05D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484BB4FE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3A4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B476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A1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A92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E8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857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26F8856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5C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6E8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4.431,46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60C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A3D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1.437,01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1D2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32,43%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630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1830977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3D0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3EE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1.278,53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88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1.377,00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5DA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11B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99,10%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7E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92,01%</w:t>
            </w:r>
          </w:p>
        </w:tc>
      </w:tr>
      <w:tr w:rsidR="00E12CE9" w:rsidRPr="00B47908" w14:paraId="3ADFCDB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056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8E40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D9E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D0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CD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6CE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A417944" w14:textId="77777777" w:rsidTr="003C0B83">
        <w:trPr>
          <w:trHeight w:val="46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3BB80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 Kamate za primljene kredite i zajmove od kreditnih i ostalih financijskih institucija u javnom sektoru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E50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35D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0DD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96E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3,45%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78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ACBFA26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A41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6A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1.236,53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F67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E2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1.265,55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93D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102,35%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4C9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5C5A9C4E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4D9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304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1.024,15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5FD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EC6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1.243,04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1C7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121,37%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4C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20B25F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967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D3E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E4B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478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C05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1D1A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6BA0439C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656C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 Ostali nespomenuti financijski rashodi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144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212,36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3029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24B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C97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10,60%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A0A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0822ED63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B313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66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77.642,96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2B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28.200,00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0FC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26.224,81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6F0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33,78%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1D0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93,00%</w:t>
            </w:r>
          </w:p>
        </w:tc>
      </w:tr>
      <w:tr w:rsidR="00E12CE9" w:rsidRPr="00B47908" w14:paraId="1FFA98DD" w14:textId="77777777" w:rsidTr="003C0B83">
        <w:trPr>
          <w:trHeight w:val="48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994A7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B28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77.642,96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8B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A7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26.224,81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80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33,78%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3CD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95,36%</w:t>
            </w:r>
          </w:p>
        </w:tc>
      </w:tr>
      <w:tr w:rsidR="00E12CE9" w:rsidRPr="00B47908" w14:paraId="4F2E1C86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15D2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1AB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77.642,96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67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14E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26.224,81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83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33,78%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96A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5CCC7D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2AEE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C120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291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DF3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2.734,37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850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6BD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59A2E6B7" w14:textId="77777777" w:rsidTr="003C0B83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52AF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B34F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77.642,96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85D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308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23.490,44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CB7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30,25%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ADD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E12CE9" w:rsidRPr="00B47908" w14:paraId="3EA2AD55" w14:textId="77777777" w:rsidTr="003C0B83">
        <w:trPr>
          <w:trHeight w:val="42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F0CA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E51" w14:textId="77777777" w:rsidR="00E12CE9" w:rsidRPr="00B47908" w:rsidRDefault="00E12CE9" w:rsidP="00E1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9B6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7E42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53DC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D5E" w14:textId="77777777" w:rsidR="00E12CE9" w:rsidRPr="00B47908" w:rsidRDefault="00E12CE9" w:rsidP="00E12C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0DA4ADB5" w14:textId="272970B6" w:rsidR="00F028DC" w:rsidRPr="00B47908" w:rsidRDefault="00F028DC" w:rsidP="00DC15B6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4C4654F" w14:textId="3BF7C0F2" w:rsidR="00F028DC" w:rsidRPr="00B47908" w:rsidRDefault="00F028DC" w:rsidP="003E457D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6651DA03" w14:textId="77777777" w:rsidR="00B10153" w:rsidRPr="00B47908" w:rsidRDefault="00B10153" w:rsidP="00B10153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541ED71" w14:textId="39BB6D03" w:rsidR="00B10153" w:rsidRPr="00B47908" w:rsidRDefault="00B10153" w:rsidP="00B10153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2.2. Izvještaj o prihodima i rashodima prema izvorima financiranja</w:t>
      </w:r>
    </w:p>
    <w:p w14:paraId="57B90620" w14:textId="77777777" w:rsidR="00B10153" w:rsidRPr="00B47908" w:rsidRDefault="00B10153" w:rsidP="00B10153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831" w:type="dxa"/>
        <w:tblLook w:val="04A0" w:firstRow="1" w:lastRow="0" w:firstColumn="1" w:lastColumn="0" w:noHBand="0" w:noVBand="1"/>
      </w:tblPr>
      <w:tblGrid>
        <w:gridCol w:w="4511"/>
        <w:gridCol w:w="1200"/>
        <w:gridCol w:w="1520"/>
        <w:gridCol w:w="1300"/>
        <w:gridCol w:w="1140"/>
        <w:gridCol w:w="1160"/>
      </w:tblGrid>
      <w:tr w:rsidR="00B87635" w:rsidRPr="00B47908" w14:paraId="2573ED1A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D0E7F3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5F3590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969886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6623E5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7BF284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138221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B87635" w:rsidRPr="00B47908" w14:paraId="5CAD028A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5BD25D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A22469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5B95E7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929CE0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99350A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A94772E" w14:textId="77777777" w:rsidR="00B87635" w:rsidRPr="00B47908" w:rsidRDefault="00B87635" w:rsidP="00B87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B87635" w:rsidRPr="00B47908" w14:paraId="69E95F64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47585F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163875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309.529,77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80DBC3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366.510,00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7B9A0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311.448,50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D12F1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100,62%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07C3A4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84,98%</w:t>
            </w:r>
          </w:p>
        </w:tc>
      </w:tr>
      <w:tr w:rsidR="00B87635" w:rsidRPr="00B47908" w14:paraId="6CBAFB7F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FD5FFD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82C8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164.263,52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0F2B0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B13E5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16F66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111,78%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F6DE4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79,99%</w:t>
            </w:r>
          </w:p>
        </w:tc>
      </w:tr>
      <w:tr w:rsidR="00B87635" w:rsidRPr="00B47908" w14:paraId="6B49D3F3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3AEF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D024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164.263,52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F5CD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BE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2FB7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111,78%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574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79,99%</w:t>
            </w:r>
          </w:p>
        </w:tc>
      </w:tr>
      <w:tr w:rsidR="00B87635" w:rsidRPr="00B47908" w14:paraId="15030AAD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50D36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E894E0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62.073,39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A4416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75.260,78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6EA360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65.110,89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E7D3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104,89%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9714B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86,51%</w:t>
            </w:r>
          </w:p>
        </w:tc>
      </w:tr>
      <w:tr w:rsidR="00B87635" w:rsidRPr="00B47908" w14:paraId="6AB8ED8E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FED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FF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62.073,39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AA8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75.260,78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8B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65.110,89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EDA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104,89%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F2D7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86,51%</w:t>
            </w:r>
          </w:p>
        </w:tc>
      </w:tr>
      <w:tr w:rsidR="00B87635" w:rsidRPr="00B47908" w14:paraId="0E613EEA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7E5D6A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29CE0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75.502,49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D91064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54.438,27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56D66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54.438,27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6CBE14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72,10%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C5051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13109850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5EA4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5ED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D8D3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D6B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FEF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112,80%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1B6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39A59D24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F0A1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39D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AF91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2BF0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5CFF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33,58%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F0F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46EE0F7E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5050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5.4. POMOĆI TEMELJEM PRIJENOSA EU SREDSTAVA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C58F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D724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17.638,27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1E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17.638,27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CBE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31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7CF80990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D54012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07D093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7.690,37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D96FA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9DCBE9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A48CD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107,67%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BC4D8E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114,21%</w:t>
            </w:r>
          </w:p>
        </w:tc>
      </w:tr>
      <w:tr w:rsidR="00B87635" w:rsidRPr="00B47908" w14:paraId="2591428F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D65E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B423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7.690,37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49F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C8D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A2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107,67%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181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114,21%</w:t>
            </w:r>
          </w:p>
        </w:tc>
      </w:tr>
      <w:tr w:rsidR="00B87635" w:rsidRPr="00B47908" w14:paraId="1573513B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B3229E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343E9D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307.992,54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6F43F5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8F003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B07681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96,79%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31F43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83,72%</w:t>
            </w:r>
          </w:p>
        </w:tc>
      </w:tr>
      <w:tr w:rsidR="00B87635" w:rsidRPr="00B47908" w14:paraId="376857C4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FFF717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B6D8BE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164.263,52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A5AB05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9EA8ED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C331D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111,78%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5CB3BF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79,99%</w:t>
            </w:r>
          </w:p>
        </w:tc>
      </w:tr>
      <w:tr w:rsidR="00B87635" w:rsidRPr="00B47908" w14:paraId="3A76147F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C894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F75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164.263,52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F3E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08C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213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111,78%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180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79,99%</w:t>
            </w:r>
          </w:p>
        </w:tc>
      </w:tr>
      <w:tr w:rsidR="00B87635" w:rsidRPr="00B47908" w14:paraId="230A9D33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FD25C0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9E19E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54.152,05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53B27E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F358DF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69.392,45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A55FB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128,14%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54ECB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84,15%</w:t>
            </w:r>
          </w:p>
        </w:tc>
      </w:tr>
      <w:tr w:rsidR="00B87635" w:rsidRPr="00B47908" w14:paraId="2E573464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6A24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E541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54.152,05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A5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82.460,00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16E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69.392,45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6A6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128,14%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CB67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84,15%</w:t>
            </w:r>
          </w:p>
        </w:tc>
      </w:tr>
      <w:tr w:rsidR="00B87635" w:rsidRPr="00B47908" w14:paraId="68B11487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81B179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82644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84.293,29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4E7C5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041EE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36.800,00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230201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43,66%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1091A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5685BE87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5CED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E0C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14.450,00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66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72F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3B2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112,80%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534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51BE5CD9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19AE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23D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E411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4EC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94D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33,58%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A1B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100,00%</w:t>
            </w:r>
          </w:p>
        </w:tc>
      </w:tr>
      <w:tr w:rsidR="00B87635" w:rsidRPr="00B47908" w14:paraId="313E90B9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C97A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5.4. POMOĆI TEMELJEM PRIJENOSA EU SREDSTAVA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C3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8.790,80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BAB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DB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337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B7B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0,00%</w:t>
            </w:r>
          </w:p>
        </w:tc>
      </w:tr>
      <w:tr w:rsidR="00B87635" w:rsidRPr="00B47908" w14:paraId="57271248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42D27D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Izvor 6. DONACIJE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91D19D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5.283,68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34375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DFCE06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EF92F2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156,72%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E534CA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114,21%</w:t>
            </w:r>
          </w:p>
        </w:tc>
      </w:tr>
      <w:tr w:rsidR="00B87635" w:rsidRPr="00B47908" w14:paraId="36F0CDA0" w14:textId="77777777" w:rsidTr="00F724CF">
        <w:trPr>
          <w:trHeight w:val="255"/>
        </w:trPr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3963" w14:textId="77777777" w:rsidR="00B87635" w:rsidRPr="00B47908" w:rsidRDefault="00B87635" w:rsidP="00B876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4DA7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5.283,68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CC7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F86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54F8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156,72%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87DC" w14:textId="77777777" w:rsidR="00B87635" w:rsidRPr="00B47908" w:rsidRDefault="00B87635" w:rsidP="00B876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114,21%</w:t>
            </w:r>
          </w:p>
        </w:tc>
      </w:tr>
    </w:tbl>
    <w:p w14:paraId="0393C414" w14:textId="77777777" w:rsidR="00B10153" w:rsidRPr="00B47908" w:rsidRDefault="00B10153" w:rsidP="00B10153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595BDFB6" w14:textId="77777777" w:rsidR="00B10153" w:rsidRPr="00B47908" w:rsidRDefault="00B10153" w:rsidP="00B10153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4BFE58D9" w14:textId="77777777" w:rsidR="00B10153" w:rsidRPr="00B47908" w:rsidRDefault="00B10153" w:rsidP="00B10153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1F041AB6" w14:textId="77777777" w:rsidR="00B10153" w:rsidRPr="00B47908" w:rsidRDefault="00B10153" w:rsidP="00B10153">
      <w:pPr>
        <w:tabs>
          <w:tab w:val="left" w:pos="284"/>
        </w:tabs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  2.3. Izvještaj o rashodima prema funkcijskoj klasifikaciji</w:t>
      </w:r>
    </w:p>
    <w:p w14:paraId="1AD898A4" w14:textId="77777777" w:rsidR="00B10153" w:rsidRPr="00B47908" w:rsidRDefault="00B10153" w:rsidP="00B10153">
      <w:pPr>
        <w:tabs>
          <w:tab w:val="left" w:pos="284"/>
        </w:tabs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860"/>
        <w:gridCol w:w="1400"/>
        <w:gridCol w:w="1400"/>
        <w:gridCol w:w="1400"/>
        <w:gridCol w:w="1400"/>
        <w:gridCol w:w="1313"/>
      </w:tblGrid>
      <w:tr w:rsidR="00E403EE" w:rsidRPr="00B47908" w14:paraId="6A767AC7" w14:textId="77777777" w:rsidTr="00E73F70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56FBB92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A7BD2A3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B4CA821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6DAEFED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332D31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597F54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E403EE" w:rsidRPr="00B47908" w14:paraId="418DCA18" w14:textId="77777777" w:rsidTr="00E73F70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510626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565C22F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BD771E0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33847F5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12D7AF1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D22978" w14:textId="77777777" w:rsidR="00E403EE" w:rsidRPr="00B47908" w:rsidRDefault="00E403EE" w:rsidP="00E403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E403EE" w:rsidRPr="00B47908" w14:paraId="536F7550" w14:textId="77777777" w:rsidTr="00E73F70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8ED66E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Funkcijska klasifikacija  SVEUKUPNI RASHODI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C52063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307.992,54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785B7E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5ACF54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D0D290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96,79%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2A9A54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83,72%</w:t>
            </w:r>
          </w:p>
        </w:tc>
      </w:tr>
      <w:tr w:rsidR="00E403EE" w:rsidRPr="00B47908" w14:paraId="0DACE828" w14:textId="77777777" w:rsidTr="00E73F70">
        <w:trPr>
          <w:trHeight w:val="46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F44E02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08 Rekreacija, kultura i religija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619BA9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286.541,29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9D82D5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339.985,95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B0D017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283.138,48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2BCA5D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98,81%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F1A9E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83,28%</w:t>
            </w:r>
          </w:p>
        </w:tc>
      </w:tr>
      <w:tr w:rsidR="00E403EE" w:rsidRPr="00B47908" w14:paraId="639A2FC2" w14:textId="77777777" w:rsidTr="00E73F70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852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082 Službe kulture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F7B3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286.541,29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390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339.985,95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45D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283.138,48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E7CE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98,81%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CC24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83,28%</w:t>
            </w:r>
          </w:p>
        </w:tc>
      </w:tr>
      <w:tr w:rsidR="00E403EE" w:rsidRPr="00B47908" w14:paraId="5CE8D3CA" w14:textId="77777777" w:rsidTr="00E73F70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270589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C2D5D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7.260,49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352565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16.085,00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E88102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14.953,31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A2A73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205,95%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2B8060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92,96%</w:t>
            </w:r>
          </w:p>
        </w:tc>
      </w:tr>
      <w:tr w:rsidR="00E403EE" w:rsidRPr="00B47908" w14:paraId="4B41051A" w14:textId="77777777" w:rsidTr="00E73F70">
        <w:trPr>
          <w:trHeight w:val="48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1E251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096 Dodatne usluge u obrazovanju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9E2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7.260,49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61B4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16.085,00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E9F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14.953,31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F780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205,95%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A5E4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92,96%</w:t>
            </w:r>
          </w:p>
        </w:tc>
      </w:tr>
      <w:tr w:rsidR="00E403EE" w:rsidRPr="00B47908" w14:paraId="31313F98" w14:textId="77777777" w:rsidTr="00E73F70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6D9828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72E49D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14.190,76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B929B6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81FA52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CCF0A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4F95C3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E403EE" w:rsidRPr="00B47908" w14:paraId="65A88373" w14:textId="77777777" w:rsidTr="00E73F70">
        <w:trPr>
          <w:trHeight w:val="48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17752" w14:textId="77777777" w:rsidR="00E403EE" w:rsidRPr="00B47908" w:rsidRDefault="00E403EE" w:rsidP="00E403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B1B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14.190,76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E3E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456C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2337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CCCB" w14:textId="77777777" w:rsidR="00E403EE" w:rsidRPr="00B47908" w:rsidRDefault="00E403EE" w:rsidP="00E403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65B2BF03" w14:textId="77777777" w:rsidR="00B10153" w:rsidRPr="00B47908" w:rsidRDefault="00B10153" w:rsidP="00B1015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E14891" w14:textId="77777777" w:rsidR="00B10153" w:rsidRPr="00B47908" w:rsidRDefault="00B10153" w:rsidP="00B1015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D42284D" w14:textId="77777777" w:rsidR="00B10153" w:rsidRPr="00B47908" w:rsidRDefault="00B10153" w:rsidP="00E73F7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3. Račun financiranja </w:t>
      </w:r>
    </w:p>
    <w:p w14:paraId="0F0A31A0" w14:textId="77777777" w:rsidR="00E73F70" w:rsidRPr="00B47908" w:rsidRDefault="00E73F70" w:rsidP="00B1015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</w:p>
    <w:p w14:paraId="6198EBD8" w14:textId="529A8BB9" w:rsidR="004200A8" w:rsidRPr="00B47908" w:rsidRDefault="00B10153" w:rsidP="00AE0C26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Korisnik nema podataka za račun financiranja (nema primitaka i izdataka).</w:t>
      </w:r>
    </w:p>
    <w:p w14:paraId="2950FF55" w14:textId="77777777" w:rsidR="00D97F01" w:rsidRPr="00B47908" w:rsidRDefault="00D97F01" w:rsidP="00D97F0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4CA65F" w14:textId="16B498A7" w:rsidR="00D97F01" w:rsidRPr="00B47908" w:rsidRDefault="00D97F01" w:rsidP="00D97F0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POSEBNI DIO</w:t>
      </w:r>
    </w:p>
    <w:p w14:paraId="6F380EB4" w14:textId="77777777" w:rsidR="006F1514" w:rsidRPr="00B47908" w:rsidRDefault="006F1514" w:rsidP="00B10153">
      <w:pPr>
        <w:pStyle w:val="ListParagraph"/>
        <w:ind w:left="0"/>
        <w:rPr>
          <w:rFonts w:ascii="Arial" w:hAnsi="Arial" w:cs="Arial"/>
          <w:bCs/>
          <w:sz w:val="20"/>
          <w:szCs w:val="20"/>
        </w:rPr>
      </w:pPr>
    </w:p>
    <w:p w14:paraId="3520B964" w14:textId="77777777" w:rsidR="00D97F01" w:rsidRPr="00B47908" w:rsidRDefault="00D97F01" w:rsidP="00D97F01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47908">
        <w:rPr>
          <w:rFonts w:ascii="Arial" w:eastAsia="Calibri" w:hAnsi="Arial" w:cs="Arial"/>
          <w:b/>
          <w:sz w:val="20"/>
          <w:szCs w:val="20"/>
        </w:rPr>
        <w:t>Članak 3.</w:t>
      </w:r>
    </w:p>
    <w:p w14:paraId="380F685E" w14:textId="77777777" w:rsidR="00D97F01" w:rsidRPr="00B47908" w:rsidRDefault="00D97F01" w:rsidP="00D97F01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70AD774" w14:textId="00890CE4" w:rsidR="00D97F01" w:rsidRPr="00B47908" w:rsidRDefault="00D97F01" w:rsidP="00D97F01">
      <w:pPr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Posebni dio godišnjeg izvještaja o izvršenju financijskog plana </w:t>
      </w:r>
      <w:r w:rsidRPr="00B47908">
        <w:rPr>
          <w:rFonts w:ascii="Arial" w:hAnsi="Arial" w:cs="Arial"/>
          <w:bCs/>
          <w:sz w:val="20"/>
          <w:szCs w:val="20"/>
        </w:rPr>
        <w:t>iskazuje se:</w:t>
      </w:r>
    </w:p>
    <w:p w14:paraId="3F1361B0" w14:textId="77777777" w:rsidR="00D97F01" w:rsidRPr="00B47908" w:rsidRDefault="00D97F01" w:rsidP="00D97F01">
      <w:pPr>
        <w:spacing w:after="0"/>
        <w:rPr>
          <w:rFonts w:ascii="Arial" w:hAnsi="Arial" w:cs="Arial"/>
          <w:bCs/>
          <w:sz w:val="20"/>
          <w:szCs w:val="20"/>
        </w:rPr>
      </w:pPr>
    </w:p>
    <w:p w14:paraId="779B0A36" w14:textId="33FDC9A5" w:rsidR="00D97F01" w:rsidRPr="00B47908" w:rsidRDefault="00D97F01" w:rsidP="00D97F01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Izvještajem o izvršenju financijskog plana  po programskoj klasifikaciji</w:t>
      </w:r>
    </w:p>
    <w:p w14:paraId="34184D9E" w14:textId="77777777" w:rsidR="00BC2BE3" w:rsidRPr="00B47908" w:rsidRDefault="00BC2BE3" w:rsidP="00BC2BE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532"/>
        <w:gridCol w:w="5153"/>
        <w:gridCol w:w="1455"/>
        <w:gridCol w:w="1398"/>
        <w:gridCol w:w="1257"/>
      </w:tblGrid>
      <w:tr w:rsidR="00AE0C26" w:rsidRPr="00B47908" w14:paraId="2DBBDBD5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1B2D6F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Organizacijska klasifikacija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4ED62C7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F323BD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AEF363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E0C26" w:rsidRPr="00B47908" w14:paraId="7BD4A365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ED3D1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4C81FB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2334A2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5A6D20A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E0C26" w:rsidRPr="00B47908" w14:paraId="6DD26646" w14:textId="77777777" w:rsidTr="00AE0C26">
        <w:trPr>
          <w:trHeight w:val="81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278D4AC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Projekt/Aktivnost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279D20F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67C84A2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1F90601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683552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AE0C26" w:rsidRPr="00B47908" w14:paraId="0A411A00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AA8351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7C85E2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F28DF35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E07BF41" w14:textId="77777777" w:rsidR="00BC2BE3" w:rsidRPr="00B47908" w:rsidRDefault="00BC2BE3" w:rsidP="00BC2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AE0C26" w:rsidRPr="00B47908" w14:paraId="2F01DDCA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8F2F5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18F9E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38A56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2D617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83,72%</w:t>
            </w:r>
          </w:p>
        </w:tc>
      </w:tr>
      <w:tr w:rsidR="00AE0C26" w:rsidRPr="00B47908" w14:paraId="7417B136" w14:textId="77777777" w:rsidTr="00AE0C26">
        <w:trPr>
          <w:trHeight w:val="46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5A65F1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A742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66FFF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7693F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83,72%</w:t>
            </w:r>
          </w:p>
        </w:tc>
      </w:tr>
      <w:tr w:rsidR="00AE0C26" w:rsidRPr="00B47908" w14:paraId="2DB49E82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F66B3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00220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AF2F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C7E87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2DE4F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83,72%</w:t>
            </w:r>
          </w:p>
        </w:tc>
      </w:tr>
      <w:tr w:rsidR="00AE0C26" w:rsidRPr="00B47908" w14:paraId="2DCB23A0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531BA7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5FCB4DE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577AB1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2AEBA95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79,99%</w:t>
            </w:r>
          </w:p>
        </w:tc>
      </w:tr>
      <w:tr w:rsidR="00AE0C26" w:rsidRPr="00B47908" w14:paraId="3F15602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887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BA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229.560,95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5D6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183.618,78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3B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79,99%</w:t>
            </w:r>
          </w:p>
        </w:tc>
      </w:tr>
      <w:tr w:rsidR="00AE0C26" w:rsidRPr="00B47908" w14:paraId="31482A55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32175FE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45C745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82.460,00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8AF55F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69.392,45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498292D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84,15%</w:t>
            </w:r>
          </w:p>
        </w:tc>
      </w:tr>
      <w:tr w:rsidR="00AE0C26" w:rsidRPr="00B47908" w14:paraId="2ED1BA28" w14:textId="77777777" w:rsidTr="00AE0C26">
        <w:trPr>
          <w:trHeight w:val="48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CCBC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92E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82.460,00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FE4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69.392,45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41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84,15%</w:t>
            </w:r>
          </w:p>
        </w:tc>
      </w:tr>
      <w:tr w:rsidR="00AE0C26" w:rsidRPr="00B47908" w14:paraId="50F7528D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3EDF607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1A85214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36.800,00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0599AE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36.800,00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8982CB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1EE0C2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C1A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124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982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16.300,00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8A0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D7CCC5D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8E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8EC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4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1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490800D8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77B8D16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0845DFB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7BA4490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14:paraId="689220F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114,21%</w:t>
            </w:r>
          </w:p>
        </w:tc>
      </w:tr>
      <w:tr w:rsidR="00AE0C26" w:rsidRPr="00B47908" w14:paraId="60985140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392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EF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7.250,00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2B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8.280,56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7F6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114,21%</w:t>
            </w:r>
          </w:p>
        </w:tc>
      </w:tr>
      <w:tr w:rsidR="00AE0C26" w:rsidRPr="00B47908" w14:paraId="2BE7334F" w14:textId="77777777" w:rsidTr="00AE0C26">
        <w:trPr>
          <w:trHeight w:val="27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71FA1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94F9A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3A9B0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356.070,95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5AB5E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298.091,79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00847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83,72%</w:t>
            </w:r>
          </w:p>
        </w:tc>
      </w:tr>
      <w:tr w:rsidR="00AE0C26" w:rsidRPr="00B47908" w14:paraId="6D3A7E55" w14:textId="77777777" w:rsidTr="00AE0C26">
        <w:trPr>
          <w:trHeight w:val="48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A8224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371F8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C1914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169.213,95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EF27B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150.325,21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D33F9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88,84%</w:t>
            </w:r>
          </w:p>
        </w:tc>
      </w:tr>
      <w:tr w:rsidR="00AE0C26" w:rsidRPr="00B47908" w14:paraId="59E60CC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0D68D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57C7BA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147.850,95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A0139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131.612,83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F1BD5C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89,02%</w:t>
            </w:r>
          </w:p>
        </w:tc>
      </w:tr>
      <w:tr w:rsidR="00AE0C26" w:rsidRPr="00B47908" w14:paraId="4E1DD242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8569C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37498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147.850,95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0C011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131.612,83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932C7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89,02%</w:t>
            </w:r>
          </w:p>
        </w:tc>
      </w:tr>
      <w:tr w:rsidR="00AE0C26" w:rsidRPr="00B47908" w14:paraId="1375EDD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FF9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7CD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D0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123.800,00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46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111.065,88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3CB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89,71%</w:t>
            </w:r>
          </w:p>
        </w:tc>
      </w:tr>
      <w:tr w:rsidR="00AE0C26" w:rsidRPr="00B47908" w14:paraId="1DCA8A9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A8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3111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6CE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994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38F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90.439,27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A68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0A0321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53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445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58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B8A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8.580,00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66A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0D4BDB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B47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87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63A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780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12.046,61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2E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325106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137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63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C20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24.050,95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5EA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20.546,95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43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85,43%</w:t>
            </w:r>
          </w:p>
        </w:tc>
      </w:tr>
      <w:tr w:rsidR="00AE0C26" w:rsidRPr="00B47908" w14:paraId="07906FC6" w14:textId="77777777" w:rsidTr="00AE0C26">
        <w:trPr>
          <w:trHeight w:val="48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8C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5CF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EF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F5D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6.767,40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E47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1902A3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A2A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839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A7C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484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5EA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1143EE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71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C6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81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6BE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5.724,70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C2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3EF78A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11B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90F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2F3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EF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1.600,95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9C9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97E693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8C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789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46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F59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1.972,94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3E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43B584D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D26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93D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F5A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902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1.706,51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C9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43D919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FB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11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BC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7C3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1.270,55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5E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A3B01B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C53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34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D4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7A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E22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1EE828F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BE3DA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150C80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21.363,00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17692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18.712,38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2A9DA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87,59%</w:t>
            </w:r>
          </w:p>
        </w:tc>
      </w:tr>
      <w:tr w:rsidR="00AE0C26" w:rsidRPr="00B47908" w14:paraId="2E8680E8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13639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E0882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21.363,00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D4E48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18.712,38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5052D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87,59%</w:t>
            </w:r>
          </w:p>
        </w:tc>
      </w:tr>
      <w:tr w:rsidR="00AE0C26" w:rsidRPr="00B47908" w14:paraId="4589C79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21B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6B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F11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1.945,00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3A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948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F66630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DF6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91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748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27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8E7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B46F15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3B6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21E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713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C82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B4E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114261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040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A23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1D7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57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69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1E7E6CC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056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5F9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00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18.041,00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1A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15.500,38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A5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85,92%</w:t>
            </w:r>
          </w:p>
        </w:tc>
      </w:tr>
      <w:tr w:rsidR="00AE0C26" w:rsidRPr="00B47908" w14:paraId="5038536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CCC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A6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ECC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80F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505,54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273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DF4CF7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876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8E9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4ED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432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561,00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0F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9BF685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F75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F98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AFD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196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3.083,39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5A7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5DF5BE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94A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2D6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49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674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755,11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447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7B4465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87A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EA8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277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AAF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426,19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CDA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7FA58A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C31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C9E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A0F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0B7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634,28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9E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AC6C10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9D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00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522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17D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465,29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1D6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3B88D2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D6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9D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D84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05B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F7A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D62AAA8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E8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6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799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367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326,26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DE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09E186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EA8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A9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9FF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AD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1.155,72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C7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5D47E5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868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A67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BAC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A5C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1.086,51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DD2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A99FA3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AB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5C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E61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CF2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356,71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4D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41337FE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8C4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206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C04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77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885,87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8DE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2E1BDF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87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DE7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B4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065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2.514,39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1E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A54C49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43B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2DF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BBA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6B0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1.869,48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CD5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1CAD6B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93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DC0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0EF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C8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33,18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52F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7BADE1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C5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1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6D3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4F4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795,46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A25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A8D6BB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D7B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DB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973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1.377,00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A3A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1.267,00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2C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92,01%</w:t>
            </w:r>
          </w:p>
        </w:tc>
      </w:tr>
      <w:tr w:rsidR="00AE0C26" w:rsidRPr="00B47908" w14:paraId="657C1D5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683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78F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u javnom sekto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49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CB4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092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32CF66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972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F7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067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824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1.243,04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A0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317B6C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511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B56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EB6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6B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F3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197BB3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CBABF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8FE02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Nabava opreme i ulaganja u imovinu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96A9A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F67C8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25.691,97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14F8C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94,11%</w:t>
            </w:r>
          </w:p>
        </w:tc>
      </w:tr>
      <w:tr w:rsidR="00AE0C26" w:rsidRPr="00B47908" w14:paraId="64725B4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F4E75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5B082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55D34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14.429,37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9753B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91,91%</w:t>
            </w:r>
          </w:p>
        </w:tc>
      </w:tr>
      <w:tr w:rsidR="00AE0C26" w:rsidRPr="00B47908" w14:paraId="036A9D12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25AD6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7A421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46B8A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14.429,37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27F83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91,91%</w:t>
            </w:r>
          </w:p>
        </w:tc>
      </w:tr>
      <w:tr w:rsidR="00AE0C26" w:rsidRPr="00B47908" w14:paraId="7454B4F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606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75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025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6F2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14.429,37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0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91,91%</w:t>
            </w:r>
          </w:p>
        </w:tc>
      </w:tr>
      <w:tr w:rsidR="00AE0C26" w:rsidRPr="00B47908" w14:paraId="3326A2E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C18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CCE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AB2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DCA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2.734,37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D7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B0F333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F4E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E86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F21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F55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11.695,00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3E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0F9707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2C8FD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96C9D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C98FA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262,60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97C8A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43,77%</w:t>
            </w:r>
          </w:p>
        </w:tc>
      </w:tr>
      <w:tr w:rsidR="00AE0C26" w:rsidRPr="00B47908" w14:paraId="3E4A3545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5D6E6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6092E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F1421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262,60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881955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43,77%</w:t>
            </w:r>
          </w:p>
        </w:tc>
      </w:tr>
      <w:tr w:rsidR="00AE0C26" w:rsidRPr="00B47908" w14:paraId="7CDDAC4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0A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0B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12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68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262,60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63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43,77%</w:t>
            </w:r>
          </w:p>
        </w:tc>
      </w:tr>
      <w:tr w:rsidR="00AE0C26" w:rsidRPr="00B47908" w14:paraId="36934A48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046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1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91B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678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262,60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93C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EADFE9F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9571D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F3D1C1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6BC08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C4CB0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7EF4E4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0DF83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6F9649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9528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2CBA2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24E2F408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6D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5BB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FA2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FF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3D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B4EC34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9C5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843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D39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B02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F4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CA235A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A650E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79E2F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Kaj v Zelini - Recital suvremenog kajkavskog pjesništva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05EB8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12.843,00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29C8A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12.841,30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02848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99,99%</w:t>
            </w:r>
          </w:p>
        </w:tc>
      </w:tr>
      <w:tr w:rsidR="00AE0C26" w:rsidRPr="00B47908" w14:paraId="185D44D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F1645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A3568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3BCC6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1DE81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1CAF93F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6FCC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BCC7E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4E69D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3F7DD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7015E8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A77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BE2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635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88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7F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3A5CC7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AF5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729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1E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987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2.730,21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D62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D2D074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8B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012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110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07D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769,79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961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1DADE0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7C687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6BF550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2D93D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160,24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8D254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98,91%</w:t>
            </w:r>
          </w:p>
        </w:tc>
      </w:tr>
      <w:tr w:rsidR="00AE0C26" w:rsidRPr="00B47908" w14:paraId="60180B6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85250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2E9B5D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F1B31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160,24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70B68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98,91%</w:t>
            </w:r>
          </w:p>
        </w:tc>
      </w:tr>
      <w:tr w:rsidR="00AE0C26" w:rsidRPr="00B47908" w14:paraId="6719DEB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240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C25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4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179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160,24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7D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98,91%</w:t>
            </w:r>
          </w:p>
        </w:tc>
      </w:tr>
      <w:tr w:rsidR="00AE0C26" w:rsidRPr="00B47908" w14:paraId="0965F27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BB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A84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2F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B4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2E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776434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904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24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C6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1C6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6A5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FF319B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92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23A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EF3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0A5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758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AF0EF8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2EC71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997B09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8.481,00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5D78E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8.481,06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F401A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470A2F6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82242B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657E0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A0CAC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9108C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83CA02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5BD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88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9FD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1C6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81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6A0F89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D0E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707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A7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B77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3.017,50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9DA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B1854F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7E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01F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53E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590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1.482,50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28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9D711C7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81389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65BC8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3.981,00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FF14B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3.981,06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CA597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26562A0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08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BAF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50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3.981,00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D3E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3.981,06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5B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EA7D3C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819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692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B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323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3.981,06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E14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9D05E71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737C1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6C443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880CA5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E0455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6F16BFE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9C3CDF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C28B4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65DBE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B17D0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6E30EB3C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21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628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2D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E20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FC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29AA94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43B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66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EC7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4C0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58C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4AAAA7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5CAF0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B2ABA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6F196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11.169,00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2E5D1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10.824,14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B4DDB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96,91%</w:t>
            </w:r>
          </w:p>
        </w:tc>
      </w:tr>
      <w:tr w:rsidR="00AE0C26" w:rsidRPr="00B47908" w14:paraId="2CD98F0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599FA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4E5AA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F9819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4.092,08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1EDDA3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90,94%</w:t>
            </w:r>
          </w:p>
        </w:tc>
      </w:tr>
      <w:tr w:rsidR="00AE0C26" w:rsidRPr="00B47908" w14:paraId="449101F8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51D77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C3BFB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9F381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4.092,08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366A1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90,94%</w:t>
            </w:r>
          </w:p>
        </w:tc>
      </w:tr>
      <w:tr w:rsidR="00AE0C26" w:rsidRPr="00B47908" w14:paraId="367C843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6C7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E9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CEB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177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4.092,08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29A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90,94%</w:t>
            </w:r>
          </w:p>
        </w:tc>
      </w:tr>
      <w:tr w:rsidR="00AE0C26" w:rsidRPr="00B47908" w14:paraId="3DB2954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2E8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532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C68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9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2.334,27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82B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BD05BA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74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A8A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85F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9EF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1.757,81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6B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9EFCBDB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358E45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43CD32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7DF23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813,12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C2CAE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108,42%</w:t>
            </w:r>
          </w:p>
        </w:tc>
      </w:tr>
      <w:tr w:rsidR="00AE0C26" w:rsidRPr="00B47908" w14:paraId="7DE87450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F6C374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59234E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054B8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813,12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2F554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108,42%</w:t>
            </w:r>
          </w:p>
        </w:tc>
      </w:tr>
      <w:tr w:rsidR="00AE0C26" w:rsidRPr="00B47908" w14:paraId="00DEA27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1F3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62D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43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C7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813,12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1C4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108,42%</w:t>
            </w:r>
          </w:p>
        </w:tc>
      </w:tr>
      <w:tr w:rsidR="00AE0C26" w:rsidRPr="00B47908" w14:paraId="2F30AA0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43B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A71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DF4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E0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55,09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359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2E7485C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1F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1BD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B3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098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732,99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1F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D6F84D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E42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01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F2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F4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63C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E6B086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48D55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2D809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5.019,00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ABD36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5.018,94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D95A5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E6EE95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2F3B7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09972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F8993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1AE27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636ACA68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7CE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C91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99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3B7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AEC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6BD69C6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F31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78A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AD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65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970,66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787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74BB92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35D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611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010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FD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2.029,34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BC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CF9ED74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0AD12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05AF2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2.019,00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1D9F5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2.018,94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177D3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23AF77E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631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5A8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588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2.019,00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A25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2.018,94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A9E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8ECB71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E45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BEC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EF5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E44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2.018,94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0FD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03A6D3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C38131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4051B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8C7C2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82C7D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B1FC4D0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7D6B9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96578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A99D4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02A92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730BE7E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74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556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03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19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E55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7583F5A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E3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BC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17C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B32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4C1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5F58B3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7500A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A61A6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4F82D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23.570,00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5B260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20.645,91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CED60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87,59%</w:t>
            </w:r>
          </w:p>
        </w:tc>
      </w:tr>
      <w:tr w:rsidR="00AE0C26" w:rsidRPr="00B47908" w14:paraId="0382228A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EA40C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0C4DC6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11.420,00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B49274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8.173,39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7494E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71,57%</w:t>
            </w:r>
          </w:p>
        </w:tc>
      </w:tr>
      <w:tr w:rsidR="00AE0C26" w:rsidRPr="00B47908" w14:paraId="7213B771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273C4D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52B17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11.420,00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6DE6E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8.173,39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404E9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71,57%</w:t>
            </w:r>
          </w:p>
        </w:tc>
      </w:tr>
      <w:tr w:rsidR="00AE0C26" w:rsidRPr="00B47908" w14:paraId="31693D2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59E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6D8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AB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11.420,00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46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8.173,39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886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71,57%</w:t>
            </w:r>
          </w:p>
        </w:tc>
      </w:tr>
      <w:tr w:rsidR="00AE0C26" w:rsidRPr="00B47908" w14:paraId="5EB1581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1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B59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2C7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417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259,27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96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49C3C19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54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D77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4D7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35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732,88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033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CD7691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229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A99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F2E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1A0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414,32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834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008C1B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EAC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4E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73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BF9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514,63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CA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0608FE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B4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178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30A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FE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1.947,74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239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468EA53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88C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EC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131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BD9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4.304,55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07F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4636B7B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963F21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4B130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26CA7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2.791,96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433056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93,07%</w:t>
            </w:r>
          </w:p>
        </w:tc>
      </w:tr>
      <w:tr w:rsidR="00AE0C26" w:rsidRPr="00B47908" w14:paraId="50430AC3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51F1B7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56D462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29EAA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2.791,96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1D409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93,07%</w:t>
            </w:r>
          </w:p>
        </w:tc>
      </w:tr>
      <w:tr w:rsidR="00AE0C26" w:rsidRPr="00B47908" w14:paraId="46AEBBF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C01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53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ED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51D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2.791,96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2D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93,07%</w:t>
            </w:r>
          </w:p>
        </w:tc>
      </w:tr>
      <w:tr w:rsidR="00AE0C26" w:rsidRPr="00B47908" w14:paraId="50B845C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04A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7C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613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6D7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171,40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36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5225FC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66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48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FA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E39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138,46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2C7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6F7D1B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EB4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D84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4C0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646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EF0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205E53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C62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7EE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79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D4C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163,10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720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4C124F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A3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842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B8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530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2.299,00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9B8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6687C3A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B3136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FC5F4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E1546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70EE0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E3286F8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172964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FD3B5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4DABFB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6F8B48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5205D642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AF8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F3A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80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66C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2.467,16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0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88,11%</w:t>
            </w:r>
          </w:p>
        </w:tc>
      </w:tr>
      <w:tr w:rsidR="00AE0C26" w:rsidRPr="00B47908" w14:paraId="17562DB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93A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97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A3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8F2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2A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C89AE7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A0C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A21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6E9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0E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2.135,66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68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3823E5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9F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0E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785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413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257,50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A9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AC81E3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474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471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E33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E5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532,84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A2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266,42%</w:t>
            </w:r>
          </w:p>
        </w:tc>
      </w:tr>
      <w:tr w:rsidR="00AE0C26" w:rsidRPr="00B47908" w14:paraId="423B4DE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DF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CD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14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488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532,84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5F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E359BB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2820E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6825E0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5D5FB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32F073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4A2DE3A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65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868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3B4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7A1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E05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20480E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E99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05A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E5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E7B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FA8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4F7C425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D20DC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67B92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36010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4.680,56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D3087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112,78%</w:t>
            </w:r>
          </w:p>
        </w:tc>
      </w:tr>
      <w:tr w:rsidR="00AE0C26" w:rsidRPr="00B47908" w14:paraId="4EB7815D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2CAB4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CB328C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30CC7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4.680,56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20A71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112,78%</w:t>
            </w:r>
          </w:p>
        </w:tc>
      </w:tr>
      <w:tr w:rsidR="00AE0C26" w:rsidRPr="00B47908" w14:paraId="4C8EA30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9C5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B8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D58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0E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4.680,56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BF8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112,78%</w:t>
            </w:r>
          </w:p>
        </w:tc>
      </w:tr>
      <w:tr w:rsidR="00AE0C26" w:rsidRPr="00B47908" w14:paraId="3641963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04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85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7C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0B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136,80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736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49B52D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1E6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F3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477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A5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C6D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27FC21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35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AC7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6E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2E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427,05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E62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C02F49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7DE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AA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BA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D6E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392,73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46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BBE97B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E1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06B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5F0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E43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F24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B9DB9D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36B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0D6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289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075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174,87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705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D5890B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C5B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8C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C9E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C56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2.424,26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0C9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B36368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B3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73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446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872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278,27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B0B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A397DF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D632F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6E968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91C6F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8A7FE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8.995,34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559345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69,19%</w:t>
            </w:r>
          </w:p>
        </w:tc>
      </w:tr>
      <w:tr w:rsidR="00AE0C26" w:rsidRPr="00B47908" w14:paraId="44EEEE53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A150F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AB88A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4A5D9E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3.576,45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A5B3C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48,99%</w:t>
            </w:r>
          </w:p>
        </w:tc>
      </w:tr>
      <w:tr w:rsidR="00AE0C26" w:rsidRPr="00B47908" w14:paraId="48933B92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D39CAD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28123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54ECB7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3.576,45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ADFD8F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48,99%</w:t>
            </w:r>
          </w:p>
        </w:tc>
      </w:tr>
      <w:tr w:rsidR="00AE0C26" w:rsidRPr="00B47908" w14:paraId="6F768DE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09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FE7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11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BD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3.576,45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B4A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48,99%</w:t>
            </w:r>
          </w:p>
        </w:tc>
      </w:tr>
      <w:tr w:rsidR="00AE0C26" w:rsidRPr="00B47908" w14:paraId="7FC3F80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DC1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497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3D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BE7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1.666,88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3E9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61146D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C71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CF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2A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6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1.909,57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D8A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2C71954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FD6E36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DF66C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275965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618,89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416339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44,21%</w:t>
            </w:r>
          </w:p>
        </w:tc>
      </w:tr>
      <w:tr w:rsidR="00AE0C26" w:rsidRPr="00B47908" w14:paraId="43AD9DA1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B2378B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AD9FB9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9588C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618,89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ADFC1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44,21%</w:t>
            </w:r>
          </w:p>
        </w:tc>
      </w:tr>
      <w:tr w:rsidR="00AE0C26" w:rsidRPr="00B47908" w14:paraId="3FEC9C3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30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40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AD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B6D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618,89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7DC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44,21%</w:t>
            </w:r>
          </w:p>
        </w:tc>
      </w:tr>
      <w:tr w:rsidR="00AE0C26" w:rsidRPr="00B47908" w14:paraId="24488F7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1BC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A30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E1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7C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591,39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146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987288C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04A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340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F1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0C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FEF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736664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12B474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59F5B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332FB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B9491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64EDE171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FF7B8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033B97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601EE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18EF8D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436DB29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9DD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F9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2A1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33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7EF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D19F3A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9B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640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5B3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546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261,82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EF6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0D6D0A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0DD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A5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0FD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08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2.538,18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D9F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F542E54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C0F2F0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8BADE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29C58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FC2CE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133,33%</w:t>
            </w:r>
          </w:p>
        </w:tc>
      </w:tr>
      <w:tr w:rsidR="00AE0C26" w:rsidRPr="00B47908" w14:paraId="7C05A2E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82402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6.5. TEKUĆE DONACIJE PUČKO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E3163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8D923B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3BD92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133,33%</w:t>
            </w:r>
          </w:p>
        </w:tc>
      </w:tr>
      <w:tr w:rsidR="00AE0C26" w:rsidRPr="00B47908" w14:paraId="21CE2B7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332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CC3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0F4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01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C4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133,33%</w:t>
            </w:r>
          </w:p>
        </w:tc>
      </w:tr>
      <w:tr w:rsidR="00AE0C26" w:rsidRPr="00B47908" w14:paraId="6FAF5C5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62D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C7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1B1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1EF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157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CEA21F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FF0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B3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CF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7B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CAC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4F1A021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2503F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16571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Kino predstave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184CA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24.300,00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414BB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18.058,14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030D1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74,31%</w:t>
            </w:r>
          </w:p>
        </w:tc>
      </w:tr>
      <w:tr w:rsidR="00AE0C26" w:rsidRPr="00B47908" w14:paraId="55DEC521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3D0462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1F959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EBB8D4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6.409,66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272C6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59,90%</w:t>
            </w:r>
          </w:p>
        </w:tc>
      </w:tr>
      <w:tr w:rsidR="00AE0C26" w:rsidRPr="00B47908" w14:paraId="0DBA60D6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3D63C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2A56A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4B6B2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6.409,66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35ACEB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59,90%</w:t>
            </w:r>
          </w:p>
        </w:tc>
      </w:tr>
      <w:tr w:rsidR="00AE0C26" w:rsidRPr="00B47908" w14:paraId="4092493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B75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C7B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B76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06C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6.409,66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50B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64,10%</w:t>
            </w:r>
          </w:p>
        </w:tc>
      </w:tr>
      <w:tr w:rsidR="00AE0C26" w:rsidRPr="00B47908" w14:paraId="6DAABB3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01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7A6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27B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8C1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6.409,66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A4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9F2863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5A9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277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36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A4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3CE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0,00%</w:t>
            </w:r>
          </w:p>
        </w:tc>
      </w:tr>
      <w:tr w:rsidR="00AE0C26" w:rsidRPr="00B47908" w14:paraId="7694AE0D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12C25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2B67AD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927D6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11.648,48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7E13AA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85,65%</w:t>
            </w:r>
          </w:p>
        </w:tc>
      </w:tr>
      <w:tr w:rsidR="00AE0C26" w:rsidRPr="00B47908" w14:paraId="03EB6A76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E6133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57B435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D3938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11.648,48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CFBF5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85,65%</w:t>
            </w:r>
          </w:p>
        </w:tc>
      </w:tr>
      <w:tr w:rsidR="00AE0C26" w:rsidRPr="00B47908" w14:paraId="1FA6111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D0D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74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28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BC6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11.648,48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A4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85,65%</w:t>
            </w:r>
          </w:p>
        </w:tc>
      </w:tr>
      <w:tr w:rsidR="00AE0C26" w:rsidRPr="00B47908" w14:paraId="0E40C45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B9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DC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F8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820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3.938,16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DD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408F41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A61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25C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AC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BE0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6.767,29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737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E45B3C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8B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471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Čanarine i norme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8F0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FC0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579,75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144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7E3CA8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938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24B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B6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6F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363,28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0FD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D16F35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8DE717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B2DD4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Program  kazališta, koncerti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E0F0B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48.150,00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7EC41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26.904,23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A348D2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55,88%</w:t>
            </w:r>
          </w:p>
        </w:tc>
      </w:tr>
      <w:tr w:rsidR="00AE0C26" w:rsidRPr="00B47908" w14:paraId="3BD1D20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48348D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B8D7AE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16.550,00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DAFD47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D75D0A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12,75%</w:t>
            </w:r>
          </w:p>
        </w:tc>
      </w:tr>
      <w:tr w:rsidR="00AE0C26" w:rsidRPr="00B47908" w14:paraId="7BDBA62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B736E6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660063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16.550,00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CDA616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0D8E52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12,75%</w:t>
            </w:r>
          </w:p>
        </w:tc>
      </w:tr>
      <w:tr w:rsidR="00AE0C26" w:rsidRPr="00B47908" w14:paraId="1C3804C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7E6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646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5B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16.550,00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257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2.110,00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FE3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12,75%</w:t>
            </w:r>
          </w:p>
        </w:tc>
      </w:tr>
      <w:tr w:rsidR="00AE0C26" w:rsidRPr="00B47908" w14:paraId="30282A0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72D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D52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247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74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53F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FD367B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660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BED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07D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6C6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56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1E3D4BD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8E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72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DB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77A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6EF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4F688401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092EA2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F2D570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97042E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24.794,23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2C30A2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78,46%</w:t>
            </w:r>
          </w:p>
        </w:tc>
      </w:tr>
      <w:tr w:rsidR="00AE0C26" w:rsidRPr="00B47908" w14:paraId="304D1878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9D096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7EBBF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EFDBCD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24.794,23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74229D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78,46%</w:t>
            </w:r>
          </w:p>
        </w:tc>
      </w:tr>
      <w:tr w:rsidR="00AE0C26" w:rsidRPr="00B47908" w14:paraId="00D11AB4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7FE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646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ADD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31.600,00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021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24.794,23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298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78,46%</w:t>
            </w:r>
          </w:p>
        </w:tc>
      </w:tr>
      <w:tr w:rsidR="00AE0C26" w:rsidRPr="00B47908" w14:paraId="4F7C551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2C3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54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5B4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61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24.651,78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46C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0A1EF1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963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B38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DD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69D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142,45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DD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A3068C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5F6AA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8C56B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Likovno-izlagački program Galerije "Kraluš"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E6E19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868A85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8.852,24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0F90B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84,79%</w:t>
            </w:r>
          </w:p>
        </w:tc>
      </w:tr>
      <w:tr w:rsidR="00AE0C26" w:rsidRPr="00B47908" w14:paraId="3A22A95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E310E3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AFA1B2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5.140,00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7EFBD1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3.943,36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352D9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76,72%</w:t>
            </w:r>
          </w:p>
        </w:tc>
      </w:tr>
      <w:tr w:rsidR="00AE0C26" w:rsidRPr="00B47908" w14:paraId="0E5AFEA8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EC80E6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BDD796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5.140,00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3A876B8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3.943,36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346D8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76,72%</w:t>
            </w:r>
          </w:p>
        </w:tc>
      </w:tr>
      <w:tr w:rsidR="00AE0C26" w:rsidRPr="00B47908" w14:paraId="40270CB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3D6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B35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557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6A3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3.943,36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7BB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76,72%</w:t>
            </w:r>
          </w:p>
        </w:tc>
      </w:tr>
      <w:tr w:rsidR="00AE0C26" w:rsidRPr="00B47908" w14:paraId="6BB79D3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A3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268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5A5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BBA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E00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7B1A27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96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12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267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892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252,68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B86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961E25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0D7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84B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AC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8F3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340,05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016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CBDE09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5BE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8D0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4D8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E8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F31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A2881BE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5CEB2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6B5EDF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7607E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408,88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71ACC9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51,11%</w:t>
            </w:r>
          </w:p>
        </w:tc>
      </w:tr>
      <w:tr w:rsidR="00AE0C26" w:rsidRPr="00B47908" w14:paraId="32C30D4D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0646A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ED0DBA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87092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408,88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077108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51,11%</w:t>
            </w:r>
          </w:p>
        </w:tc>
      </w:tr>
      <w:tr w:rsidR="00AE0C26" w:rsidRPr="00B47908" w14:paraId="2C19B58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042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3C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A63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18D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408,88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260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51,11%</w:t>
            </w:r>
          </w:p>
        </w:tc>
      </w:tr>
      <w:tr w:rsidR="00AE0C26" w:rsidRPr="00B47908" w14:paraId="6CA09EB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D4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16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A3D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AE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917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489B710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170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DF6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76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3D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64,37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94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917A0E9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9B2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20A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AAE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3B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329,44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8B0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6E4937B2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84B1A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FA1526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AE30C5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35E28A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4F39E70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EAA30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5.1. POMOĆI - ŽUPANIJSKI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97BE9E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1C81D0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50E698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77096C9E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73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29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5D2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8AE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BF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1C0BA84C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DFB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1BC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F1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AB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574,53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3EE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959CFBD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6C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35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CDE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4BE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30A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2220B3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414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174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567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D76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2.325,47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BC7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27F53903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14DD8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5.2. POMOĆI - DRŽAVNI PRORAČUN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824B0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785D32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01E68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508F62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E08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D2D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4B8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AD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6D6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762B796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378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E1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C17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313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319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52F31DC1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DD39A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T202014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FAE3B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Pripreme za državnu maturu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CFDAD2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E99A2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8.891,64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CC695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99,46%</w:t>
            </w:r>
          </w:p>
        </w:tc>
      </w:tr>
      <w:tr w:rsidR="00AE0C26" w:rsidRPr="00B47908" w14:paraId="4385A327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3C9507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D2035B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7B9F44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3.851,64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3DCAA8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98,76%</w:t>
            </w:r>
          </w:p>
        </w:tc>
      </w:tr>
      <w:tr w:rsidR="00AE0C26" w:rsidRPr="00B47908" w14:paraId="32945DA6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8D0E0E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51515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AAB4D6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3.851,64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C5427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98,76%</w:t>
            </w:r>
          </w:p>
        </w:tc>
      </w:tr>
      <w:tr w:rsidR="00AE0C26" w:rsidRPr="00B47908" w14:paraId="148CED4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8A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7282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A19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F2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3.851,64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CB7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98,76%</w:t>
            </w:r>
          </w:p>
        </w:tc>
      </w:tr>
      <w:tr w:rsidR="00AE0C26" w:rsidRPr="00B47908" w14:paraId="2CADBEE6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388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38F4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58C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FDD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3.851,64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34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71A8F529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0814AC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B1FA518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80D3E8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253683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FE1D36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9D22139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D51875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BC0C86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D5D88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0047CE5A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983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83B3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498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E37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2BD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AE0C26" w:rsidRPr="00B47908" w14:paraId="31342323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F8F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E6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230D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7DF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5.040,00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66A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37FFAF27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34CE3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T202015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D78E9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85E75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7.145,00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0895BA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6.061,67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64BEFC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84,84%</w:t>
            </w:r>
          </w:p>
        </w:tc>
      </w:tr>
      <w:tr w:rsidR="00AE0C26" w:rsidRPr="00B47908" w14:paraId="0804025C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6EF2A55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037DD7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A36F45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499C7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64,00%</w:t>
            </w:r>
          </w:p>
        </w:tc>
      </w:tr>
      <w:tr w:rsidR="00AE0C26" w:rsidRPr="00B47908" w14:paraId="1B8C0B72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CDB2C5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1.1. PRIHODI OD POREZA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F40997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0C4C22E1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FE2D180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64,00%</w:t>
            </w:r>
          </w:p>
        </w:tc>
      </w:tr>
      <w:tr w:rsidR="00AE0C26" w:rsidRPr="00B47908" w14:paraId="32F11B4F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62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6EE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6A1D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C99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13F2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64,00%</w:t>
            </w:r>
          </w:p>
        </w:tc>
      </w:tr>
      <w:tr w:rsidR="00AE0C26" w:rsidRPr="00B47908" w14:paraId="74E43D95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AD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4680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866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115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1.920,00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284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E0C26" w:rsidRPr="00B47908" w14:paraId="05AA3CB6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31B7217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EF4CB05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4.145,00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01D89F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4.141,67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84261A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99,92%</w:t>
            </w:r>
          </w:p>
        </w:tc>
      </w:tr>
      <w:tr w:rsidR="00AE0C26" w:rsidRPr="00B47908" w14:paraId="3CA05686" w14:textId="77777777" w:rsidTr="00AE0C26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EE7C63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3.4. VLASTITI PRIHODI PUČKO OTVORENO UČILIŠTE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4CAB28DB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4.145,00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5D4B387E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4.141,67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29C318E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99,92%</w:t>
            </w:r>
          </w:p>
        </w:tc>
      </w:tr>
      <w:tr w:rsidR="00AE0C26" w:rsidRPr="00B47908" w14:paraId="3069EBE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3A6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40F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3827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4.145,00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D7A9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4.141,67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174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99,92%</w:t>
            </w:r>
          </w:p>
        </w:tc>
      </w:tr>
      <w:tr w:rsidR="00AE0C26" w:rsidRPr="00B47908" w14:paraId="220B878B" w14:textId="77777777" w:rsidTr="00AE0C26">
        <w:trPr>
          <w:trHeight w:val="25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561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F05E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FBB" w14:textId="77777777" w:rsidR="00BC2BE3" w:rsidRPr="00B47908" w:rsidRDefault="00BC2BE3" w:rsidP="00BC2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3AA6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4.141,67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B13F" w14:textId="77777777" w:rsidR="00BC2BE3" w:rsidRPr="00B47908" w:rsidRDefault="00BC2BE3" w:rsidP="00BC2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141E4E6F" w14:textId="77777777" w:rsidR="00BC2BE3" w:rsidRPr="00B47908" w:rsidRDefault="00BC2BE3" w:rsidP="00BC2BE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EF29901" w14:textId="77777777" w:rsidR="00D97F01" w:rsidRDefault="00D97F01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990224" w14:textId="77777777" w:rsidR="00E4382D" w:rsidRDefault="00E4382D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08C7E5" w14:textId="77777777" w:rsidR="00E4382D" w:rsidRDefault="00E4382D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4D1572" w14:textId="77777777" w:rsidR="00E4382D" w:rsidRDefault="00E4382D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942086" w14:textId="77777777" w:rsidR="00E4382D" w:rsidRDefault="00E4382D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48CB1B" w14:textId="77777777" w:rsidR="00E4382D" w:rsidRDefault="00E4382D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64043E" w14:textId="77777777" w:rsidR="00A43D66" w:rsidRDefault="00A43D66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8D8831" w14:textId="77777777" w:rsidR="00E4382D" w:rsidRPr="00B47908" w:rsidRDefault="00E4382D" w:rsidP="00D97F01">
      <w:pPr>
        <w:pStyle w:val="ListParagraph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936B24C" w14:textId="2DE214C4" w:rsidR="00DD0DFD" w:rsidRPr="00B47908" w:rsidRDefault="00DD0DFD" w:rsidP="003C0B83">
      <w:pPr>
        <w:spacing w:after="0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lastRenderedPageBreak/>
        <w:t>OBRAZLOŽENJE IZVJEŠTAJA O IZVRŠENJU FINANCIJSKOG PLANA ZA RAZDOBLJE 01.01. - 31.12.202</w:t>
      </w:r>
      <w:r w:rsidR="003C0B83" w:rsidRPr="00B47908">
        <w:rPr>
          <w:rFonts w:ascii="Arial" w:hAnsi="Arial" w:cs="Arial"/>
          <w:b/>
          <w:sz w:val="20"/>
          <w:szCs w:val="20"/>
        </w:rPr>
        <w:t>4</w:t>
      </w:r>
      <w:r w:rsidRPr="00B47908">
        <w:rPr>
          <w:rFonts w:ascii="Arial" w:hAnsi="Arial" w:cs="Arial"/>
          <w:b/>
          <w:sz w:val="20"/>
          <w:szCs w:val="20"/>
        </w:rPr>
        <w:t>.</w:t>
      </w:r>
    </w:p>
    <w:p w14:paraId="0AC7A478" w14:textId="77777777" w:rsidR="003C0B83" w:rsidRPr="00B47908" w:rsidRDefault="003C0B83" w:rsidP="003C0B83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2188562" w14:textId="77777777" w:rsidR="00DD0DFD" w:rsidRPr="00B47908" w:rsidRDefault="00DD0DFD" w:rsidP="00DD0DF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890EB5B" w14:textId="71C1C529" w:rsidR="006565F0" w:rsidRPr="00B47908" w:rsidRDefault="00463261" w:rsidP="00DD0DF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Članak 4.</w:t>
      </w:r>
    </w:p>
    <w:p w14:paraId="145577E5" w14:textId="77777777" w:rsidR="003C0B83" w:rsidRPr="00B47908" w:rsidRDefault="003C0B83" w:rsidP="006565F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AA1BC21" w14:textId="55435D0C" w:rsidR="006565F0" w:rsidRPr="00B47908" w:rsidRDefault="006565F0" w:rsidP="006565F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908">
        <w:rPr>
          <w:rFonts w:ascii="Arial" w:eastAsia="Times New Roman" w:hAnsi="Arial" w:cs="Arial"/>
          <w:bCs/>
          <w:sz w:val="20"/>
          <w:szCs w:val="20"/>
        </w:rPr>
        <w:t>Obrazloženje godišnjeg izvještaja o izvršenju financijskog plana sastoji se od:</w:t>
      </w:r>
    </w:p>
    <w:p w14:paraId="69BB0F0F" w14:textId="77777777" w:rsidR="006565F0" w:rsidRPr="00B47908" w:rsidRDefault="006565F0" w:rsidP="006565F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83DA0D2" w14:textId="0F7F79A4" w:rsidR="006565F0" w:rsidRPr="00B47908" w:rsidRDefault="00F44F75" w:rsidP="00F44F7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908">
        <w:rPr>
          <w:rFonts w:ascii="Arial" w:eastAsia="Times New Roman" w:hAnsi="Arial" w:cs="Arial"/>
          <w:b/>
          <w:sz w:val="20"/>
          <w:szCs w:val="20"/>
        </w:rPr>
        <w:t xml:space="preserve">1. </w:t>
      </w:r>
      <w:r w:rsidR="006565F0" w:rsidRPr="00B47908">
        <w:rPr>
          <w:rFonts w:ascii="Arial" w:eastAsia="Times New Roman" w:hAnsi="Arial" w:cs="Arial"/>
          <w:b/>
          <w:sz w:val="20"/>
          <w:szCs w:val="20"/>
        </w:rPr>
        <w:t>OBRAZLOŽENJA OPĆEG DIJELA IZVJEŠTAJA O IZVRŠENJU FINANCIJSKOG PLANA</w:t>
      </w:r>
      <w:r w:rsidR="006565F0" w:rsidRPr="00B47908">
        <w:rPr>
          <w:rFonts w:ascii="Arial" w:eastAsia="Times New Roman" w:hAnsi="Arial" w:cs="Arial"/>
          <w:bCs/>
          <w:sz w:val="20"/>
          <w:szCs w:val="20"/>
        </w:rPr>
        <w:t xml:space="preserve"> kojeg čini Račun prihoda i rashoda prema ekonomskoj klasifikaciji</w:t>
      </w:r>
      <w:r w:rsidR="007F5E2E" w:rsidRPr="00B47908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6565F0" w:rsidRPr="00B47908">
        <w:rPr>
          <w:rFonts w:ascii="Arial" w:eastAsia="Times New Roman" w:hAnsi="Arial" w:cs="Arial"/>
          <w:bCs/>
          <w:sz w:val="20"/>
          <w:szCs w:val="20"/>
        </w:rPr>
        <w:t>izvorima financiranja</w:t>
      </w:r>
      <w:r w:rsidR="00302DB6" w:rsidRPr="00B4790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F5E2E" w:rsidRPr="00B47908">
        <w:rPr>
          <w:rFonts w:ascii="Arial" w:eastAsia="Times New Roman" w:hAnsi="Arial" w:cs="Arial"/>
          <w:bCs/>
          <w:sz w:val="20"/>
          <w:szCs w:val="20"/>
        </w:rPr>
        <w:t>i</w:t>
      </w:r>
      <w:r w:rsidR="006565F0" w:rsidRPr="00B47908">
        <w:rPr>
          <w:rFonts w:ascii="Arial" w:eastAsia="Times New Roman" w:hAnsi="Arial" w:cs="Arial"/>
          <w:bCs/>
          <w:sz w:val="20"/>
          <w:szCs w:val="20"/>
        </w:rPr>
        <w:t xml:space="preserve"> funkcijskoj klasifikaciji </w:t>
      </w:r>
      <w:r w:rsidR="00302DB6" w:rsidRPr="00B47908">
        <w:rPr>
          <w:rFonts w:ascii="Arial" w:eastAsia="Times New Roman" w:hAnsi="Arial" w:cs="Arial"/>
          <w:bCs/>
          <w:sz w:val="20"/>
          <w:szCs w:val="20"/>
        </w:rPr>
        <w:t>te</w:t>
      </w:r>
      <w:r w:rsidR="006565F0" w:rsidRPr="00B47908">
        <w:rPr>
          <w:rFonts w:ascii="Arial" w:eastAsia="Times New Roman" w:hAnsi="Arial" w:cs="Arial"/>
          <w:bCs/>
          <w:sz w:val="20"/>
          <w:szCs w:val="20"/>
        </w:rPr>
        <w:t xml:space="preserve"> Račun financiranja prema ekonomskoj klasifikaciji i prema izvorima financiranja.</w:t>
      </w:r>
    </w:p>
    <w:p w14:paraId="5D0488FB" w14:textId="77777777" w:rsidR="006565F0" w:rsidRPr="00B47908" w:rsidRDefault="006565F0" w:rsidP="006565F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4D0590" w14:textId="004068E2" w:rsidR="00774892" w:rsidRPr="00B47908" w:rsidRDefault="00774892" w:rsidP="0077489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1.</w:t>
      </w:r>
      <w:r w:rsidR="00F44F75" w:rsidRPr="00B47908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1</w:t>
      </w:r>
      <w:r w:rsidRPr="00B47908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 xml:space="preserve"> Obrazloženje Sažetka prihoda i rashoda </w:t>
      </w:r>
    </w:p>
    <w:p w14:paraId="29AF05C2" w14:textId="77777777" w:rsidR="00B10153" w:rsidRPr="00B47908" w:rsidRDefault="00B10153" w:rsidP="00B10153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16EEDC" w14:textId="3D3D524C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Ukupni prihodi u 202</w:t>
      </w:r>
      <w:r w:rsidR="00AE0C26" w:rsidRPr="00B47908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godini ostvareni su u iznosu od </w:t>
      </w:r>
      <w:r w:rsidRPr="00A43D66">
        <w:rPr>
          <w:rFonts w:ascii="Arial" w:hAnsi="Arial" w:cs="Arial"/>
          <w:b/>
          <w:sz w:val="20"/>
          <w:szCs w:val="20"/>
        </w:rPr>
        <w:t>=3</w:t>
      </w:r>
      <w:r w:rsidR="00AE0C26" w:rsidRPr="00A43D66">
        <w:rPr>
          <w:rFonts w:ascii="Arial" w:hAnsi="Arial" w:cs="Arial"/>
          <w:b/>
          <w:sz w:val="20"/>
          <w:szCs w:val="20"/>
        </w:rPr>
        <w:t>11</w:t>
      </w:r>
      <w:r w:rsidRPr="00A43D66">
        <w:rPr>
          <w:rFonts w:ascii="Arial" w:hAnsi="Arial" w:cs="Arial"/>
          <w:b/>
          <w:sz w:val="20"/>
          <w:szCs w:val="20"/>
        </w:rPr>
        <w:t>.</w:t>
      </w:r>
      <w:r w:rsidR="00AE0C26" w:rsidRPr="00A43D66">
        <w:rPr>
          <w:rFonts w:ascii="Arial" w:hAnsi="Arial" w:cs="Arial"/>
          <w:b/>
          <w:sz w:val="20"/>
          <w:szCs w:val="20"/>
        </w:rPr>
        <w:t>448</w:t>
      </w:r>
      <w:r w:rsidRPr="00A43D66">
        <w:rPr>
          <w:rFonts w:ascii="Arial" w:hAnsi="Arial" w:cs="Arial"/>
          <w:b/>
          <w:sz w:val="20"/>
          <w:szCs w:val="20"/>
        </w:rPr>
        <w:t>,</w:t>
      </w:r>
      <w:r w:rsidR="00AE0C26" w:rsidRPr="00A43D66">
        <w:rPr>
          <w:rFonts w:ascii="Arial" w:hAnsi="Arial" w:cs="Arial"/>
          <w:b/>
          <w:sz w:val="20"/>
          <w:szCs w:val="20"/>
        </w:rPr>
        <w:t>50</w:t>
      </w:r>
      <w:r w:rsidRPr="00A43D66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što je za </w:t>
      </w:r>
      <w:r w:rsidR="00746EA9" w:rsidRPr="00B47908">
        <w:rPr>
          <w:rFonts w:ascii="Arial" w:hAnsi="Arial" w:cs="Arial"/>
          <w:bCs/>
          <w:sz w:val="20"/>
          <w:szCs w:val="20"/>
        </w:rPr>
        <w:t>0,62</w:t>
      </w:r>
      <w:r w:rsidRPr="00B47908">
        <w:rPr>
          <w:rFonts w:ascii="Arial" w:hAnsi="Arial" w:cs="Arial"/>
          <w:bCs/>
          <w:sz w:val="20"/>
          <w:szCs w:val="20"/>
        </w:rPr>
        <w:t xml:space="preserve">% manje u odnosu na </w:t>
      </w:r>
      <w:r w:rsidR="001D126E" w:rsidRPr="00B47908">
        <w:rPr>
          <w:rFonts w:ascii="Arial" w:hAnsi="Arial" w:cs="Arial"/>
          <w:bCs/>
          <w:sz w:val="20"/>
          <w:szCs w:val="20"/>
        </w:rPr>
        <w:t>202</w:t>
      </w:r>
      <w:r w:rsidR="00746EA9" w:rsidRPr="00B47908">
        <w:rPr>
          <w:rFonts w:ascii="Arial" w:hAnsi="Arial" w:cs="Arial"/>
          <w:bCs/>
          <w:sz w:val="20"/>
          <w:szCs w:val="20"/>
        </w:rPr>
        <w:t>3</w:t>
      </w:r>
      <w:r w:rsidR="001D126E" w:rsidRPr="00B47908">
        <w:rPr>
          <w:rFonts w:ascii="Arial" w:hAnsi="Arial" w:cs="Arial"/>
          <w:bCs/>
          <w:sz w:val="20"/>
          <w:szCs w:val="20"/>
        </w:rPr>
        <w:t>. godinu</w:t>
      </w:r>
      <w:r w:rsidRPr="00B47908">
        <w:rPr>
          <w:rFonts w:ascii="Arial" w:hAnsi="Arial" w:cs="Arial"/>
          <w:bCs/>
          <w:sz w:val="20"/>
          <w:szCs w:val="20"/>
        </w:rPr>
        <w:t xml:space="preserve"> i </w:t>
      </w:r>
      <w:r w:rsidR="00746EA9" w:rsidRPr="00B47908">
        <w:rPr>
          <w:rFonts w:ascii="Arial" w:hAnsi="Arial" w:cs="Arial"/>
          <w:bCs/>
          <w:sz w:val="20"/>
          <w:szCs w:val="20"/>
        </w:rPr>
        <w:t>84,98</w:t>
      </w:r>
      <w:r w:rsidRPr="00B47908">
        <w:rPr>
          <w:rFonts w:ascii="Arial" w:hAnsi="Arial" w:cs="Arial"/>
          <w:bCs/>
          <w:sz w:val="20"/>
          <w:szCs w:val="20"/>
        </w:rPr>
        <w:t xml:space="preserve">% u odnosu na plan. Ukupni rashodi ostvareni su u iznosu </w:t>
      </w:r>
      <w:r w:rsidRPr="00A43D66">
        <w:rPr>
          <w:rFonts w:ascii="Arial" w:hAnsi="Arial" w:cs="Arial"/>
          <w:b/>
          <w:sz w:val="20"/>
          <w:szCs w:val="20"/>
        </w:rPr>
        <w:t>=</w:t>
      </w:r>
      <w:r w:rsidR="00746EA9" w:rsidRPr="00A43D66">
        <w:rPr>
          <w:rFonts w:ascii="Arial" w:hAnsi="Arial" w:cs="Arial"/>
          <w:b/>
          <w:sz w:val="20"/>
          <w:szCs w:val="20"/>
        </w:rPr>
        <w:t>298.091,79</w:t>
      </w:r>
      <w:r w:rsidRPr="00A43D66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što je </w:t>
      </w:r>
      <w:r w:rsidR="00746EA9" w:rsidRPr="00B47908">
        <w:rPr>
          <w:rFonts w:ascii="Arial" w:hAnsi="Arial" w:cs="Arial"/>
          <w:bCs/>
          <w:sz w:val="20"/>
          <w:szCs w:val="20"/>
        </w:rPr>
        <w:t>3,21</w:t>
      </w:r>
      <w:r w:rsidRPr="00B47908">
        <w:rPr>
          <w:rFonts w:ascii="Arial" w:hAnsi="Arial" w:cs="Arial"/>
          <w:bCs/>
          <w:sz w:val="20"/>
          <w:szCs w:val="20"/>
        </w:rPr>
        <w:t xml:space="preserve">% manje u odnosu na </w:t>
      </w:r>
      <w:r w:rsidR="001D126E" w:rsidRPr="00B47908">
        <w:rPr>
          <w:rFonts w:ascii="Arial" w:hAnsi="Arial" w:cs="Arial"/>
          <w:bCs/>
          <w:sz w:val="20"/>
          <w:szCs w:val="20"/>
        </w:rPr>
        <w:t>202</w:t>
      </w:r>
      <w:r w:rsidR="00746EA9" w:rsidRPr="00B47908">
        <w:rPr>
          <w:rFonts w:ascii="Arial" w:hAnsi="Arial" w:cs="Arial"/>
          <w:bCs/>
          <w:sz w:val="20"/>
          <w:szCs w:val="20"/>
        </w:rPr>
        <w:t>3</w:t>
      </w:r>
      <w:r w:rsidR="001D126E" w:rsidRPr="00B47908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 xml:space="preserve"> i </w:t>
      </w:r>
      <w:r w:rsidR="00746EA9" w:rsidRPr="00B47908">
        <w:rPr>
          <w:rFonts w:ascii="Arial" w:hAnsi="Arial" w:cs="Arial"/>
          <w:bCs/>
          <w:sz w:val="20"/>
          <w:szCs w:val="20"/>
        </w:rPr>
        <w:t>83,72</w:t>
      </w:r>
      <w:r w:rsidRPr="00B47908">
        <w:rPr>
          <w:rFonts w:ascii="Arial" w:hAnsi="Arial" w:cs="Arial"/>
          <w:bCs/>
          <w:sz w:val="20"/>
          <w:szCs w:val="20"/>
        </w:rPr>
        <w:t>% u odnosu na plan. Ostvareni višak prihoda na kraju 202</w:t>
      </w:r>
      <w:r w:rsidR="00746EA9" w:rsidRPr="00B47908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>. iznos</w:t>
      </w:r>
      <w:r w:rsidR="001D126E" w:rsidRPr="00B47908">
        <w:rPr>
          <w:rFonts w:ascii="Arial" w:hAnsi="Arial" w:cs="Arial"/>
          <w:bCs/>
          <w:sz w:val="20"/>
          <w:szCs w:val="20"/>
        </w:rPr>
        <w:t>i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Pr="00A43D66">
        <w:rPr>
          <w:rFonts w:ascii="Arial" w:hAnsi="Arial" w:cs="Arial"/>
          <w:b/>
          <w:sz w:val="20"/>
          <w:szCs w:val="20"/>
        </w:rPr>
        <w:t>=1</w:t>
      </w:r>
      <w:r w:rsidR="00746EA9" w:rsidRPr="00A43D66">
        <w:rPr>
          <w:rFonts w:ascii="Arial" w:hAnsi="Arial" w:cs="Arial"/>
          <w:b/>
          <w:sz w:val="20"/>
          <w:szCs w:val="20"/>
        </w:rPr>
        <w:t>3</w:t>
      </w:r>
      <w:r w:rsidRPr="00A43D66">
        <w:rPr>
          <w:rFonts w:ascii="Arial" w:hAnsi="Arial" w:cs="Arial"/>
          <w:b/>
          <w:sz w:val="20"/>
          <w:szCs w:val="20"/>
        </w:rPr>
        <w:t>.</w:t>
      </w:r>
      <w:r w:rsidR="00746EA9" w:rsidRPr="00A43D66">
        <w:rPr>
          <w:rFonts w:ascii="Arial" w:hAnsi="Arial" w:cs="Arial"/>
          <w:b/>
          <w:sz w:val="20"/>
          <w:szCs w:val="20"/>
        </w:rPr>
        <w:t>356</w:t>
      </w:r>
      <w:r w:rsidRPr="00A43D66">
        <w:rPr>
          <w:rFonts w:ascii="Arial" w:hAnsi="Arial" w:cs="Arial"/>
          <w:b/>
          <w:sz w:val="20"/>
          <w:szCs w:val="20"/>
        </w:rPr>
        <w:t>,</w:t>
      </w:r>
      <w:r w:rsidR="00746EA9" w:rsidRPr="00A43D66">
        <w:rPr>
          <w:rFonts w:ascii="Arial" w:hAnsi="Arial" w:cs="Arial"/>
          <w:b/>
          <w:sz w:val="20"/>
          <w:szCs w:val="20"/>
        </w:rPr>
        <w:t>71</w:t>
      </w:r>
      <w:r w:rsidRPr="00A43D66">
        <w:rPr>
          <w:rFonts w:ascii="Arial" w:hAnsi="Arial" w:cs="Arial"/>
          <w:b/>
          <w:sz w:val="20"/>
          <w:szCs w:val="20"/>
        </w:rPr>
        <w:t xml:space="preserve"> €</w:t>
      </w:r>
      <w:r w:rsidR="00EF2D57" w:rsidRPr="00B47908">
        <w:rPr>
          <w:rFonts w:ascii="Arial" w:hAnsi="Arial" w:cs="Arial"/>
          <w:bCs/>
          <w:sz w:val="20"/>
          <w:szCs w:val="20"/>
        </w:rPr>
        <w:t>, a</w:t>
      </w:r>
      <w:r w:rsidRPr="00B47908">
        <w:rPr>
          <w:rFonts w:ascii="Arial" w:hAnsi="Arial" w:cs="Arial"/>
          <w:bCs/>
          <w:sz w:val="20"/>
          <w:szCs w:val="20"/>
        </w:rPr>
        <w:t xml:space="preserve"> odnosi se </w:t>
      </w:r>
      <w:r w:rsidR="00746EA9" w:rsidRPr="00B47908">
        <w:rPr>
          <w:rFonts w:ascii="Arial" w:hAnsi="Arial" w:cs="Arial"/>
          <w:bCs/>
          <w:sz w:val="20"/>
          <w:szCs w:val="20"/>
        </w:rPr>
        <w:t xml:space="preserve">na manjak </w:t>
      </w:r>
      <w:r w:rsidRPr="00B47908">
        <w:rPr>
          <w:rFonts w:ascii="Arial" w:hAnsi="Arial" w:cs="Arial"/>
          <w:bCs/>
          <w:sz w:val="20"/>
          <w:szCs w:val="20"/>
        </w:rPr>
        <w:t>vlastit</w:t>
      </w:r>
      <w:r w:rsidR="00746EA9" w:rsidRPr="00B47908">
        <w:rPr>
          <w:rFonts w:ascii="Arial" w:hAnsi="Arial" w:cs="Arial"/>
          <w:bCs/>
          <w:sz w:val="20"/>
          <w:szCs w:val="20"/>
        </w:rPr>
        <w:t>ih</w:t>
      </w:r>
      <w:r w:rsidRPr="00B47908">
        <w:rPr>
          <w:rFonts w:ascii="Arial" w:hAnsi="Arial" w:cs="Arial"/>
          <w:bCs/>
          <w:sz w:val="20"/>
          <w:szCs w:val="20"/>
        </w:rPr>
        <w:t xml:space="preserve"> prihod</w:t>
      </w:r>
      <w:r w:rsidR="00F60254" w:rsidRPr="00B47908">
        <w:rPr>
          <w:rFonts w:ascii="Arial" w:hAnsi="Arial" w:cs="Arial"/>
          <w:bCs/>
          <w:sz w:val="20"/>
          <w:szCs w:val="20"/>
        </w:rPr>
        <w:t>a</w:t>
      </w:r>
      <w:r w:rsidR="000622C9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EF2D57" w:rsidRPr="00B47908">
        <w:rPr>
          <w:rFonts w:ascii="Arial" w:hAnsi="Arial" w:cs="Arial"/>
          <w:bCs/>
          <w:sz w:val="20"/>
          <w:szCs w:val="20"/>
        </w:rPr>
        <w:t xml:space="preserve">u iznosu od </w:t>
      </w:r>
      <w:r w:rsidR="00EF2D57" w:rsidRPr="00A43D66">
        <w:rPr>
          <w:rFonts w:ascii="Arial" w:hAnsi="Arial" w:cs="Arial"/>
          <w:b/>
          <w:sz w:val="20"/>
          <w:szCs w:val="20"/>
        </w:rPr>
        <w:t>=</w:t>
      </w:r>
      <w:r w:rsidR="00746EA9" w:rsidRPr="00A43D66">
        <w:rPr>
          <w:rFonts w:ascii="Arial" w:hAnsi="Arial" w:cs="Arial"/>
          <w:b/>
          <w:sz w:val="20"/>
          <w:szCs w:val="20"/>
        </w:rPr>
        <w:t xml:space="preserve">4.281,56 </w:t>
      </w:r>
      <w:r w:rsidR="00EF2D57" w:rsidRPr="00A43D66">
        <w:rPr>
          <w:rFonts w:ascii="Arial" w:hAnsi="Arial" w:cs="Arial"/>
          <w:b/>
          <w:sz w:val="20"/>
          <w:szCs w:val="20"/>
        </w:rPr>
        <w:t>€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746EA9" w:rsidRPr="00B47908">
        <w:rPr>
          <w:rFonts w:ascii="Arial" w:hAnsi="Arial" w:cs="Arial"/>
          <w:bCs/>
          <w:sz w:val="20"/>
          <w:szCs w:val="20"/>
        </w:rPr>
        <w:t>te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F60254" w:rsidRPr="00B47908">
        <w:rPr>
          <w:rFonts w:ascii="Arial" w:hAnsi="Arial" w:cs="Arial"/>
          <w:bCs/>
          <w:sz w:val="20"/>
          <w:szCs w:val="20"/>
        </w:rPr>
        <w:t xml:space="preserve">uplaćena </w:t>
      </w:r>
      <w:r w:rsidR="00A508DE" w:rsidRPr="00B47908">
        <w:rPr>
          <w:rFonts w:ascii="Arial" w:hAnsi="Arial" w:cs="Arial"/>
          <w:bCs/>
          <w:sz w:val="20"/>
          <w:szCs w:val="20"/>
        </w:rPr>
        <w:t>sredstava</w:t>
      </w:r>
      <w:r w:rsidR="00F60254" w:rsidRPr="00B47908">
        <w:rPr>
          <w:rFonts w:ascii="Arial" w:hAnsi="Arial" w:cs="Arial"/>
          <w:bCs/>
          <w:sz w:val="20"/>
          <w:szCs w:val="20"/>
        </w:rPr>
        <w:t xml:space="preserve"> po potraživanju iz EU fondova za aktivnosti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F60254" w:rsidRPr="00B47908">
        <w:rPr>
          <w:rFonts w:ascii="Arial" w:hAnsi="Arial" w:cs="Arial"/>
          <w:bCs/>
          <w:sz w:val="20"/>
          <w:szCs w:val="20"/>
        </w:rPr>
        <w:t>u sklopu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projekt</w:t>
      </w:r>
      <w:r w:rsidR="00F60254" w:rsidRPr="00B47908">
        <w:rPr>
          <w:rFonts w:ascii="Arial" w:hAnsi="Arial" w:cs="Arial"/>
          <w:bCs/>
          <w:sz w:val="20"/>
          <w:szCs w:val="20"/>
        </w:rPr>
        <w:t>a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„Od 15 do 115“</w:t>
      </w:r>
      <w:r w:rsidR="00F60254" w:rsidRPr="00B47908">
        <w:rPr>
          <w:rFonts w:ascii="Arial" w:hAnsi="Arial" w:cs="Arial"/>
          <w:bCs/>
          <w:sz w:val="20"/>
          <w:szCs w:val="20"/>
        </w:rPr>
        <w:t xml:space="preserve"> (</w:t>
      </w:r>
      <w:r w:rsidR="00A508DE" w:rsidRPr="00B47908">
        <w:rPr>
          <w:rFonts w:ascii="Arial" w:hAnsi="Arial" w:cs="Arial"/>
          <w:bCs/>
          <w:sz w:val="20"/>
          <w:szCs w:val="20"/>
        </w:rPr>
        <w:t>ZNS-u od 16.3.2023.</w:t>
      </w:r>
      <w:r w:rsidR="00F60254" w:rsidRPr="00B47908">
        <w:rPr>
          <w:rFonts w:ascii="Arial" w:hAnsi="Arial" w:cs="Arial"/>
          <w:bCs/>
          <w:sz w:val="20"/>
          <w:szCs w:val="20"/>
        </w:rPr>
        <w:t>)</w:t>
      </w:r>
      <w:r w:rsidR="00A508DE" w:rsidRPr="00B47908">
        <w:rPr>
          <w:rFonts w:ascii="Arial" w:hAnsi="Arial" w:cs="Arial"/>
          <w:bCs/>
          <w:sz w:val="20"/>
          <w:szCs w:val="20"/>
        </w:rPr>
        <w:t>, a</w:t>
      </w:r>
      <w:r w:rsidR="00F60254" w:rsidRPr="00B47908">
        <w:rPr>
          <w:rFonts w:ascii="Arial" w:hAnsi="Arial" w:cs="Arial"/>
          <w:bCs/>
          <w:sz w:val="20"/>
          <w:szCs w:val="20"/>
        </w:rPr>
        <w:t xml:space="preserve"> koja su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uplaćena u veljači 2024</w:t>
      </w:r>
      <w:r w:rsidR="00F60254" w:rsidRPr="00B47908">
        <w:rPr>
          <w:rFonts w:ascii="Arial" w:hAnsi="Arial" w:cs="Arial"/>
          <w:bCs/>
          <w:sz w:val="20"/>
          <w:szCs w:val="20"/>
        </w:rPr>
        <w:t xml:space="preserve"> u iznosu od </w:t>
      </w:r>
      <w:r w:rsidR="00F60254" w:rsidRPr="00A43D66">
        <w:rPr>
          <w:rFonts w:ascii="Arial" w:hAnsi="Arial" w:cs="Arial"/>
          <w:b/>
          <w:sz w:val="20"/>
          <w:szCs w:val="20"/>
        </w:rPr>
        <w:t>=17.638,27 €</w:t>
      </w:r>
      <w:r w:rsidR="00A43D66" w:rsidRPr="00A43D66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715BD9AB" w14:textId="485E6689" w:rsidR="00774892" w:rsidRPr="00B47908" w:rsidRDefault="00F44F75" w:rsidP="0077489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1.</w:t>
      </w:r>
      <w:r w:rsidR="00774892" w:rsidRPr="00B47908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2 Obrazloženje ostvarivanja prihoda i primitaka, rashoda i izdataka po Računu prihoda i rashoda prema ekonomskoj klasifikaciji, izvorima financiranja i funkcijskoj klasifikaciji</w:t>
      </w:r>
    </w:p>
    <w:p w14:paraId="10D64391" w14:textId="77777777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78C94D89" w14:textId="77777777" w:rsidR="00774892" w:rsidRPr="00B47908" w:rsidRDefault="00774892" w:rsidP="007748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PRIHODI POSLOVANJA</w:t>
      </w:r>
    </w:p>
    <w:p w14:paraId="06EADCC2" w14:textId="77777777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1E3DAF51" w14:textId="320F92E8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Financijskim planom p</w:t>
      </w:r>
      <w:r w:rsidR="00A508DE" w:rsidRPr="00B47908">
        <w:rPr>
          <w:rFonts w:ascii="Arial" w:hAnsi="Arial" w:cs="Arial"/>
          <w:bCs/>
          <w:sz w:val="20"/>
          <w:szCs w:val="20"/>
        </w:rPr>
        <w:t>lanirani</w:t>
      </w:r>
      <w:r w:rsidRPr="00B47908">
        <w:rPr>
          <w:rFonts w:ascii="Arial" w:hAnsi="Arial" w:cs="Arial"/>
          <w:bCs/>
          <w:sz w:val="20"/>
          <w:szCs w:val="20"/>
        </w:rPr>
        <w:t xml:space="preserve"> su ukupni prihodi poslovanja u iznosu od </w:t>
      </w:r>
      <w:r w:rsidRPr="00A43D66">
        <w:rPr>
          <w:rFonts w:ascii="Arial" w:hAnsi="Arial" w:cs="Arial"/>
          <w:b/>
          <w:sz w:val="20"/>
          <w:szCs w:val="20"/>
        </w:rPr>
        <w:t>=</w:t>
      </w:r>
      <w:r w:rsidR="006E58C0" w:rsidRPr="00A43D66">
        <w:rPr>
          <w:rFonts w:ascii="Arial" w:hAnsi="Arial" w:cs="Arial"/>
          <w:b/>
          <w:sz w:val="20"/>
          <w:szCs w:val="20"/>
        </w:rPr>
        <w:t>366.510</w:t>
      </w:r>
      <w:r w:rsidRPr="00A43D66">
        <w:rPr>
          <w:rFonts w:ascii="Arial" w:hAnsi="Arial" w:cs="Arial"/>
          <w:b/>
          <w:sz w:val="20"/>
          <w:szCs w:val="20"/>
        </w:rPr>
        <w:t>,00 €</w:t>
      </w:r>
      <w:r w:rsidRPr="00B47908">
        <w:rPr>
          <w:rFonts w:ascii="Arial" w:hAnsi="Arial" w:cs="Arial"/>
          <w:bCs/>
          <w:sz w:val="20"/>
          <w:szCs w:val="20"/>
        </w:rPr>
        <w:t xml:space="preserve">, a ostvareni su u iznosu od </w:t>
      </w:r>
      <w:r w:rsidRPr="00A43D66">
        <w:rPr>
          <w:rFonts w:ascii="Arial" w:hAnsi="Arial" w:cs="Arial"/>
          <w:b/>
          <w:sz w:val="20"/>
          <w:szCs w:val="20"/>
        </w:rPr>
        <w:t>=</w:t>
      </w:r>
      <w:r w:rsidR="006E58C0" w:rsidRPr="00A43D66">
        <w:rPr>
          <w:rFonts w:ascii="Arial" w:hAnsi="Arial" w:cs="Arial"/>
          <w:b/>
          <w:sz w:val="20"/>
          <w:szCs w:val="20"/>
        </w:rPr>
        <w:t>311.448,50</w:t>
      </w:r>
      <w:r w:rsidRPr="00A43D66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odnosno </w:t>
      </w:r>
      <w:r w:rsidR="006E58C0" w:rsidRPr="00B47908">
        <w:rPr>
          <w:rFonts w:ascii="Arial" w:hAnsi="Arial" w:cs="Arial"/>
          <w:bCs/>
          <w:sz w:val="20"/>
          <w:szCs w:val="20"/>
        </w:rPr>
        <w:t>84,98</w:t>
      </w:r>
      <w:r w:rsidRPr="00B47908">
        <w:rPr>
          <w:rFonts w:ascii="Arial" w:hAnsi="Arial" w:cs="Arial"/>
          <w:bCs/>
          <w:sz w:val="20"/>
          <w:szCs w:val="20"/>
        </w:rPr>
        <w:t xml:space="preserve">% plana, što je ujedno za </w:t>
      </w:r>
      <w:r w:rsidR="006E58C0" w:rsidRPr="00B47908">
        <w:rPr>
          <w:rFonts w:ascii="Arial" w:hAnsi="Arial" w:cs="Arial"/>
          <w:bCs/>
          <w:sz w:val="20"/>
          <w:szCs w:val="20"/>
        </w:rPr>
        <w:t>0,62</w:t>
      </w:r>
      <w:r w:rsidRPr="00B47908">
        <w:rPr>
          <w:rFonts w:ascii="Arial" w:hAnsi="Arial" w:cs="Arial"/>
          <w:bCs/>
          <w:sz w:val="20"/>
          <w:szCs w:val="20"/>
        </w:rPr>
        <w:t xml:space="preserve">% </w:t>
      </w:r>
      <w:r w:rsidR="006E58C0" w:rsidRPr="00B47908">
        <w:rPr>
          <w:rFonts w:ascii="Arial" w:hAnsi="Arial" w:cs="Arial"/>
          <w:bCs/>
          <w:sz w:val="20"/>
          <w:szCs w:val="20"/>
        </w:rPr>
        <w:t>više</w:t>
      </w:r>
      <w:r w:rsidRPr="00B47908">
        <w:rPr>
          <w:rFonts w:ascii="Arial" w:hAnsi="Arial" w:cs="Arial"/>
          <w:bCs/>
          <w:sz w:val="20"/>
          <w:szCs w:val="20"/>
        </w:rPr>
        <w:t xml:space="preserve"> u odnosu na </w:t>
      </w:r>
      <w:r w:rsidR="006E58C0" w:rsidRPr="00B47908">
        <w:rPr>
          <w:rFonts w:ascii="Arial" w:hAnsi="Arial" w:cs="Arial"/>
          <w:bCs/>
          <w:sz w:val="20"/>
          <w:szCs w:val="20"/>
        </w:rPr>
        <w:t>ostvareno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6E58C0" w:rsidRPr="00B47908">
        <w:rPr>
          <w:rFonts w:ascii="Arial" w:hAnsi="Arial" w:cs="Arial"/>
          <w:bCs/>
          <w:sz w:val="20"/>
          <w:szCs w:val="20"/>
        </w:rPr>
        <w:t xml:space="preserve">u </w:t>
      </w:r>
      <w:r w:rsidRPr="00B47908">
        <w:rPr>
          <w:rFonts w:ascii="Arial" w:hAnsi="Arial" w:cs="Arial"/>
          <w:bCs/>
          <w:sz w:val="20"/>
          <w:szCs w:val="20"/>
        </w:rPr>
        <w:t>202</w:t>
      </w:r>
      <w:r w:rsidR="006E58C0" w:rsidRPr="00B47908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="006E58C0" w:rsidRPr="00B47908">
        <w:rPr>
          <w:rFonts w:ascii="Arial" w:hAnsi="Arial" w:cs="Arial"/>
          <w:bCs/>
          <w:sz w:val="20"/>
          <w:szCs w:val="20"/>
        </w:rPr>
        <w:t xml:space="preserve"> godini.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0001348B" w14:textId="77777777" w:rsidR="00774892" w:rsidRPr="00B47908" w:rsidRDefault="00774892" w:rsidP="007748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03076409" w14:textId="77777777" w:rsidR="00774892" w:rsidRPr="00B47908" w:rsidRDefault="00774892" w:rsidP="007748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C603F61" w14:textId="4D194BEF" w:rsidR="00E52960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Prihodi od pomoći iz inozemstva i od subjekata unutar općeg proračuna sastoje se od pomoći iz drugih proračuna </w:t>
      </w:r>
      <w:r w:rsidR="00FF5019" w:rsidRPr="00B47908">
        <w:rPr>
          <w:rFonts w:ascii="Arial" w:hAnsi="Arial" w:cs="Arial"/>
          <w:bCs/>
          <w:sz w:val="20"/>
          <w:szCs w:val="20"/>
        </w:rPr>
        <w:t xml:space="preserve">te od proračuna koji nije nadležan - </w:t>
      </w:r>
      <w:r w:rsidRPr="00B47908">
        <w:rPr>
          <w:rFonts w:ascii="Arial" w:hAnsi="Arial" w:cs="Arial"/>
          <w:bCs/>
          <w:sz w:val="20"/>
          <w:szCs w:val="20"/>
        </w:rPr>
        <w:t>pomoći iz Županijskog proračuna</w:t>
      </w:r>
      <w:r w:rsidR="00794172" w:rsidRPr="00B47908">
        <w:rPr>
          <w:rFonts w:ascii="Arial" w:hAnsi="Arial" w:cs="Arial"/>
          <w:bCs/>
          <w:sz w:val="20"/>
          <w:szCs w:val="20"/>
        </w:rPr>
        <w:t xml:space="preserve">, </w:t>
      </w:r>
      <w:r w:rsidRPr="00B47908">
        <w:rPr>
          <w:rFonts w:ascii="Arial" w:hAnsi="Arial" w:cs="Arial"/>
          <w:bCs/>
          <w:sz w:val="20"/>
          <w:szCs w:val="20"/>
        </w:rPr>
        <w:t>pomoći iz državnog proračuna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-</w:t>
      </w:r>
      <w:r w:rsidRPr="00B47908">
        <w:rPr>
          <w:rFonts w:ascii="Arial" w:hAnsi="Arial" w:cs="Arial"/>
          <w:bCs/>
          <w:sz w:val="20"/>
          <w:szCs w:val="20"/>
        </w:rPr>
        <w:t xml:space="preserve"> Ministarstva kulture i medija RH</w:t>
      </w:r>
      <w:r w:rsidR="00794172" w:rsidRPr="00B47908">
        <w:rPr>
          <w:rFonts w:ascii="Arial" w:hAnsi="Arial" w:cs="Arial"/>
          <w:bCs/>
          <w:sz w:val="20"/>
          <w:szCs w:val="20"/>
        </w:rPr>
        <w:t xml:space="preserve"> (sufinanciranje tekućih projekata iz područja kulturnih djelatnosti te za nabavu opreme </w:t>
      </w:r>
      <w:r w:rsidR="00E52960" w:rsidRPr="00B47908">
        <w:rPr>
          <w:rFonts w:ascii="Arial" w:hAnsi="Arial" w:cs="Arial"/>
          <w:bCs/>
          <w:sz w:val="20"/>
          <w:szCs w:val="20"/>
        </w:rPr>
        <w:t>–</w:t>
      </w:r>
      <w:r w:rsidR="00794172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E52960" w:rsidRPr="00B47908">
        <w:rPr>
          <w:rFonts w:ascii="Arial" w:hAnsi="Arial" w:cs="Arial"/>
          <w:bCs/>
          <w:sz w:val="20"/>
          <w:szCs w:val="20"/>
        </w:rPr>
        <w:t>kazališni zastor u dvorani Kraluš</w:t>
      </w:r>
      <w:r w:rsidR="00794172" w:rsidRPr="00B47908">
        <w:rPr>
          <w:rFonts w:ascii="Arial" w:hAnsi="Arial" w:cs="Arial"/>
          <w:bCs/>
          <w:sz w:val="20"/>
          <w:szCs w:val="20"/>
        </w:rPr>
        <w:t>)</w:t>
      </w:r>
      <w:r w:rsidRPr="00B47908">
        <w:rPr>
          <w:rFonts w:ascii="Arial" w:hAnsi="Arial" w:cs="Arial"/>
          <w:bCs/>
          <w:sz w:val="20"/>
          <w:szCs w:val="20"/>
        </w:rPr>
        <w:t>,</w:t>
      </w:r>
      <w:r w:rsidR="00794172" w:rsidRPr="00B47908">
        <w:rPr>
          <w:rFonts w:ascii="Arial" w:hAnsi="Arial" w:cs="Arial"/>
          <w:bCs/>
          <w:sz w:val="20"/>
          <w:szCs w:val="20"/>
        </w:rPr>
        <w:t xml:space="preserve"> te pomoći iz državnog proračuna temeljem prijenosa EU sredstava – za aktivnosti provođene u sklopu projekta „Od 15 do 115“, prema ZNS-u iz ožujka 2023. godine</w:t>
      </w:r>
      <w:r w:rsidRPr="00B47908">
        <w:rPr>
          <w:rFonts w:ascii="Arial" w:hAnsi="Arial" w:cs="Arial"/>
          <w:bCs/>
          <w:sz w:val="20"/>
          <w:szCs w:val="20"/>
        </w:rPr>
        <w:t xml:space="preserve">. </w:t>
      </w:r>
      <w:r w:rsidR="00E52960" w:rsidRPr="00B47908">
        <w:rPr>
          <w:rFonts w:ascii="Arial" w:hAnsi="Arial" w:cs="Arial"/>
          <w:bCs/>
          <w:sz w:val="20"/>
          <w:szCs w:val="20"/>
        </w:rPr>
        <w:t>Ovi su prihodi</w:t>
      </w:r>
      <w:r w:rsidRPr="00B47908">
        <w:rPr>
          <w:rFonts w:ascii="Arial" w:hAnsi="Arial" w:cs="Arial"/>
          <w:bCs/>
          <w:sz w:val="20"/>
          <w:szCs w:val="20"/>
        </w:rPr>
        <w:t xml:space="preserve"> ostvaren</w:t>
      </w:r>
      <w:r w:rsidR="00E52960" w:rsidRPr="00B47908">
        <w:rPr>
          <w:rFonts w:ascii="Arial" w:hAnsi="Arial" w:cs="Arial"/>
          <w:bCs/>
          <w:sz w:val="20"/>
          <w:szCs w:val="20"/>
        </w:rPr>
        <w:t>i</w:t>
      </w:r>
      <w:r w:rsidRPr="00B47908">
        <w:rPr>
          <w:rFonts w:ascii="Arial" w:hAnsi="Arial" w:cs="Arial"/>
          <w:bCs/>
          <w:sz w:val="20"/>
          <w:szCs w:val="20"/>
        </w:rPr>
        <w:t xml:space="preserve"> u </w:t>
      </w:r>
      <w:r w:rsidR="00E52960" w:rsidRPr="00B47908">
        <w:rPr>
          <w:rFonts w:ascii="Arial" w:hAnsi="Arial" w:cs="Arial"/>
          <w:bCs/>
          <w:sz w:val="20"/>
          <w:szCs w:val="20"/>
        </w:rPr>
        <w:t xml:space="preserve">ukupnom </w:t>
      </w:r>
      <w:r w:rsidRPr="00B47908">
        <w:rPr>
          <w:rFonts w:ascii="Arial" w:hAnsi="Arial" w:cs="Arial"/>
          <w:bCs/>
          <w:sz w:val="20"/>
          <w:szCs w:val="20"/>
        </w:rPr>
        <w:t xml:space="preserve">iznosu od </w:t>
      </w:r>
      <w:r w:rsidRPr="00A43D66">
        <w:rPr>
          <w:rFonts w:ascii="Arial" w:hAnsi="Arial" w:cs="Arial"/>
          <w:b/>
          <w:sz w:val="20"/>
          <w:szCs w:val="20"/>
        </w:rPr>
        <w:t>=</w:t>
      </w:r>
      <w:r w:rsidR="00794172" w:rsidRPr="00A43D66">
        <w:rPr>
          <w:rFonts w:ascii="Arial" w:hAnsi="Arial" w:cs="Arial"/>
          <w:b/>
          <w:sz w:val="20"/>
          <w:szCs w:val="20"/>
        </w:rPr>
        <w:t xml:space="preserve">54.438,27 </w:t>
      </w:r>
      <w:r w:rsidRPr="00A43D66">
        <w:rPr>
          <w:rFonts w:ascii="Arial" w:hAnsi="Arial" w:cs="Arial"/>
          <w:b/>
          <w:sz w:val="20"/>
          <w:szCs w:val="20"/>
        </w:rPr>
        <w:t>€</w:t>
      </w:r>
      <w:r w:rsidRPr="00B47908">
        <w:rPr>
          <w:rFonts w:ascii="Arial" w:hAnsi="Arial" w:cs="Arial"/>
          <w:bCs/>
          <w:sz w:val="20"/>
          <w:szCs w:val="20"/>
        </w:rPr>
        <w:t xml:space="preserve"> što </w:t>
      </w:r>
      <w:r w:rsidR="001E465B" w:rsidRPr="00B47908">
        <w:rPr>
          <w:rFonts w:ascii="Arial" w:hAnsi="Arial" w:cs="Arial"/>
          <w:bCs/>
          <w:sz w:val="20"/>
          <w:szCs w:val="20"/>
        </w:rPr>
        <w:t>je</w:t>
      </w:r>
      <w:r w:rsidRPr="00B47908">
        <w:rPr>
          <w:rFonts w:ascii="Arial" w:hAnsi="Arial" w:cs="Arial"/>
          <w:bCs/>
          <w:sz w:val="20"/>
          <w:szCs w:val="20"/>
        </w:rPr>
        <w:t xml:space="preserve"> za </w:t>
      </w:r>
      <w:r w:rsidR="001E465B" w:rsidRPr="00B47908">
        <w:rPr>
          <w:rFonts w:ascii="Arial" w:hAnsi="Arial" w:cs="Arial"/>
          <w:bCs/>
          <w:sz w:val="20"/>
          <w:szCs w:val="20"/>
        </w:rPr>
        <w:t>27,9</w:t>
      </w:r>
      <w:r w:rsidRPr="00B47908">
        <w:rPr>
          <w:rFonts w:ascii="Arial" w:hAnsi="Arial" w:cs="Arial"/>
          <w:bCs/>
          <w:sz w:val="20"/>
          <w:szCs w:val="20"/>
        </w:rPr>
        <w:t xml:space="preserve">% manje u odnosu na isto razdoblje prethodne godine </w:t>
      </w:r>
      <w:r w:rsidR="00E52960" w:rsidRPr="00B47908">
        <w:rPr>
          <w:rFonts w:ascii="Arial" w:hAnsi="Arial" w:cs="Arial"/>
          <w:bCs/>
          <w:sz w:val="20"/>
          <w:szCs w:val="20"/>
        </w:rPr>
        <w:t>međutim u potpunosti je u okviru plana za 2024. s obzirom na završetak projektnih aktivnosti iz 2023. te planiranu nabavu opreme</w:t>
      </w:r>
      <w:r w:rsidR="006E4422" w:rsidRPr="00B47908">
        <w:rPr>
          <w:rFonts w:ascii="Arial" w:hAnsi="Arial" w:cs="Arial"/>
          <w:bCs/>
          <w:sz w:val="20"/>
          <w:szCs w:val="20"/>
        </w:rPr>
        <w:t xml:space="preserve"> za 2024. godinu.</w:t>
      </w:r>
    </w:p>
    <w:p w14:paraId="65A1B340" w14:textId="3AC9020B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076689A0" w14:textId="5B3DBE4B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66 Prihodi od prodaje proizvoda i robe te pruženih usluga i prihodi od donacija</w:t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1A7227D3" w14:textId="5ED118CC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Ostvareni prihodi odnose se na prihode od prodaje ulaznica (kino program, kazališne predstave i koncerti), prihode od tečajeva</w:t>
      </w:r>
      <w:r w:rsidR="005F78F0" w:rsidRPr="00B47908">
        <w:rPr>
          <w:rFonts w:ascii="Arial" w:hAnsi="Arial" w:cs="Arial"/>
          <w:bCs/>
          <w:sz w:val="20"/>
          <w:szCs w:val="20"/>
        </w:rPr>
        <w:t xml:space="preserve"> i radionica</w:t>
      </w:r>
      <w:r w:rsidRPr="00B47908">
        <w:rPr>
          <w:rFonts w:ascii="Arial" w:hAnsi="Arial" w:cs="Arial"/>
          <w:bCs/>
          <w:sz w:val="20"/>
          <w:szCs w:val="20"/>
        </w:rPr>
        <w:t>, najamnine, prihode od prodaje knjiga te na tekuće donacije od neprofitnih organizacija</w:t>
      </w:r>
      <w:r w:rsidR="005F78F0" w:rsidRPr="00B47908">
        <w:rPr>
          <w:rFonts w:ascii="Arial" w:hAnsi="Arial" w:cs="Arial"/>
          <w:bCs/>
          <w:sz w:val="20"/>
          <w:szCs w:val="20"/>
        </w:rPr>
        <w:t xml:space="preserve"> i fizičkih osoba</w:t>
      </w:r>
      <w:r w:rsidRPr="00B47908">
        <w:rPr>
          <w:rFonts w:ascii="Arial" w:hAnsi="Arial" w:cs="Arial"/>
          <w:bCs/>
          <w:sz w:val="20"/>
          <w:szCs w:val="20"/>
        </w:rPr>
        <w:t xml:space="preserve"> kao pomoć </w:t>
      </w:r>
      <w:r w:rsidR="005F78F0" w:rsidRPr="00B47908">
        <w:rPr>
          <w:rFonts w:ascii="Arial" w:hAnsi="Arial" w:cs="Arial"/>
          <w:bCs/>
          <w:sz w:val="20"/>
          <w:szCs w:val="20"/>
        </w:rPr>
        <w:t xml:space="preserve">u </w:t>
      </w:r>
      <w:r w:rsidRPr="00B47908">
        <w:rPr>
          <w:rFonts w:ascii="Arial" w:hAnsi="Arial" w:cs="Arial"/>
          <w:bCs/>
          <w:sz w:val="20"/>
          <w:szCs w:val="20"/>
        </w:rPr>
        <w:t>ostvarenju kulturno - zabavnih projekata Učilišta (Recital, Smotra</w:t>
      </w:r>
      <w:r w:rsidR="005F78F0" w:rsidRPr="00B47908">
        <w:rPr>
          <w:rFonts w:ascii="Arial" w:hAnsi="Arial" w:cs="Arial"/>
          <w:bCs/>
          <w:sz w:val="20"/>
          <w:szCs w:val="20"/>
        </w:rPr>
        <w:t>,</w:t>
      </w:r>
      <w:r w:rsidRPr="00B47908">
        <w:rPr>
          <w:rFonts w:ascii="Arial" w:hAnsi="Arial" w:cs="Arial"/>
          <w:bCs/>
          <w:sz w:val="20"/>
          <w:szCs w:val="20"/>
        </w:rPr>
        <w:t xml:space="preserve"> Z</w:t>
      </w:r>
      <w:r w:rsidR="005F78F0" w:rsidRPr="00B47908">
        <w:rPr>
          <w:rFonts w:ascii="Arial" w:hAnsi="Arial" w:cs="Arial"/>
          <w:bCs/>
          <w:sz w:val="20"/>
          <w:szCs w:val="20"/>
        </w:rPr>
        <w:t>a</w:t>
      </w:r>
      <w:r w:rsidRPr="00B47908">
        <w:rPr>
          <w:rFonts w:ascii="Arial" w:hAnsi="Arial" w:cs="Arial"/>
          <w:bCs/>
          <w:sz w:val="20"/>
          <w:szCs w:val="20"/>
        </w:rPr>
        <w:t>mKa</w:t>
      </w:r>
      <w:r w:rsidR="005F78F0" w:rsidRPr="00B47908">
        <w:rPr>
          <w:rFonts w:ascii="Arial" w:hAnsi="Arial" w:cs="Arial"/>
          <w:bCs/>
          <w:sz w:val="20"/>
          <w:szCs w:val="20"/>
        </w:rPr>
        <w:t xml:space="preserve"> i izdavačka djelatnost</w:t>
      </w:r>
      <w:r w:rsidRPr="00B47908">
        <w:rPr>
          <w:rFonts w:ascii="Arial" w:hAnsi="Arial" w:cs="Arial"/>
          <w:bCs/>
          <w:sz w:val="20"/>
          <w:szCs w:val="20"/>
        </w:rPr>
        <w:t xml:space="preserve">). Ovi prihodi iznose </w:t>
      </w:r>
      <w:r w:rsidRPr="00D0533C">
        <w:rPr>
          <w:rFonts w:ascii="Arial" w:hAnsi="Arial" w:cs="Arial"/>
          <w:b/>
          <w:sz w:val="20"/>
          <w:szCs w:val="20"/>
        </w:rPr>
        <w:t>=</w:t>
      </w:r>
      <w:r w:rsidR="005F78F0" w:rsidRPr="00D0533C">
        <w:rPr>
          <w:rFonts w:ascii="Arial" w:hAnsi="Arial" w:cs="Arial"/>
          <w:b/>
          <w:sz w:val="20"/>
          <w:szCs w:val="20"/>
        </w:rPr>
        <w:t>73</w:t>
      </w:r>
      <w:r w:rsidRPr="00D0533C">
        <w:rPr>
          <w:rFonts w:ascii="Arial" w:hAnsi="Arial" w:cs="Arial"/>
          <w:b/>
          <w:sz w:val="20"/>
          <w:szCs w:val="20"/>
        </w:rPr>
        <w:t>.</w:t>
      </w:r>
      <w:r w:rsidR="005F78F0" w:rsidRPr="00D0533C">
        <w:rPr>
          <w:rFonts w:ascii="Arial" w:hAnsi="Arial" w:cs="Arial"/>
          <w:b/>
          <w:sz w:val="20"/>
          <w:szCs w:val="20"/>
        </w:rPr>
        <w:t>391</w:t>
      </w:r>
      <w:r w:rsidRPr="00D0533C">
        <w:rPr>
          <w:rFonts w:ascii="Arial" w:hAnsi="Arial" w:cs="Arial"/>
          <w:b/>
          <w:sz w:val="20"/>
          <w:szCs w:val="20"/>
        </w:rPr>
        <w:t>,</w:t>
      </w:r>
      <w:r w:rsidR="005F78F0" w:rsidRPr="00D0533C">
        <w:rPr>
          <w:rFonts w:ascii="Arial" w:hAnsi="Arial" w:cs="Arial"/>
          <w:b/>
          <w:sz w:val="20"/>
          <w:szCs w:val="20"/>
        </w:rPr>
        <w:t>44</w:t>
      </w:r>
      <w:r w:rsidRPr="00D0533C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odnosno </w:t>
      </w:r>
      <w:r w:rsidR="005F78F0" w:rsidRPr="00B47908">
        <w:rPr>
          <w:rFonts w:ascii="Arial" w:hAnsi="Arial" w:cs="Arial"/>
          <w:bCs/>
          <w:sz w:val="20"/>
          <w:szCs w:val="20"/>
        </w:rPr>
        <w:t>88,95</w:t>
      </w:r>
      <w:r w:rsidRPr="00B47908">
        <w:rPr>
          <w:rFonts w:ascii="Arial" w:hAnsi="Arial" w:cs="Arial"/>
          <w:bCs/>
          <w:sz w:val="20"/>
          <w:szCs w:val="20"/>
        </w:rPr>
        <w:t xml:space="preserve">% plana. Isti su veći za </w:t>
      </w:r>
      <w:r w:rsidR="005F78F0" w:rsidRPr="00B47908">
        <w:rPr>
          <w:rFonts w:ascii="Arial" w:hAnsi="Arial" w:cs="Arial"/>
          <w:bCs/>
          <w:sz w:val="20"/>
          <w:szCs w:val="20"/>
        </w:rPr>
        <w:t>5,2</w:t>
      </w:r>
      <w:r w:rsidRPr="00B47908">
        <w:rPr>
          <w:rFonts w:ascii="Arial" w:hAnsi="Arial" w:cs="Arial"/>
          <w:bCs/>
          <w:sz w:val="20"/>
          <w:szCs w:val="20"/>
        </w:rPr>
        <w:t>% u odnosu na isto razdoblje prethodne godine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na što je utjecao</w:t>
      </w:r>
      <w:r w:rsidRPr="00B47908">
        <w:rPr>
          <w:rFonts w:ascii="Arial" w:hAnsi="Arial" w:cs="Arial"/>
          <w:bCs/>
          <w:sz w:val="20"/>
          <w:szCs w:val="20"/>
        </w:rPr>
        <w:t xml:space="preserve"> porast prihoda od pruženih usluga vezanih uz </w:t>
      </w:r>
      <w:r w:rsidR="006D3CB2" w:rsidRPr="00B47908">
        <w:rPr>
          <w:rFonts w:ascii="Arial" w:hAnsi="Arial" w:cs="Arial"/>
          <w:bCs/>
          <w:sz w:val="20"/>
          <w:szCs w:val="20"/>
        </w:rPr>
        <w:t>uslugu najma prostora, održavanja radionica</w:t>
      </w:r>
      <w:r w:rsidRPr="00B47908">
        <w:rPr>
          <w:rFonts w:ascii="Arial" w:hAnsi="Arial" w:cs="Arial"/>
          <w:bCs/>
          <w:sz w:val="20"/>
          <w:szCs w:val="20"/>
        </w:rPr>
        <w:t xml:space="preserve"> te porast broja održanih kulturno-zabavnih događanja</w:t>
      </w:r>
      <w:r w:rsidR="006D3CB2" w:rsidRPr="00B47908">
        <w:rPr>
          <w:rFonts w:ascii="Arial" w:hAnsi="Arial" w:cs="Arial"/>
          <w:bCs/>
          <w:sz w:val="20"/>
          <w:szCs w:val="20"/>
        </w:rPr>
        <w:t xml:space="preserve"> (profesionalnih i amaterskih kazališnih predstava, stand-up uprizorenja i sličnih scenskih događanja).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33559A8E" w14:textId="77777777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F458A72" w14:textId="286E879F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67 Prihodi iz nadležnog proračuna </w:t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0CA8456F" w14:textId="7D71CAA3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Prihodi iz proračuna sastoje se od financiranja redovite djelatnosti Učilišta od strane Grada Svetog Ivana Zeline; kulturno zabavnih projekata - manifestacije „Kaj v Zelini“ - Recital suvremenoga kajkavskog pjesništva, Smotre dječjega kajkavskog pjesništva, Zelinskog amaterskog kazališta (ZAmKa), Izdavačke djelatnosti, </w:t>
      </w:r>
      <w:r w:rsidR="00C03EB1" w:rsidRPr="00B47908">
        <w:rPr>
          <w:rFonts w:ascii="Arial" w:hAnsi="Arial" w:cs="Arial"/>
          <w:bCs/>
          <w:sz w:val="20"/>
          <w:szCs w:val="20"/>
        </w:rPr>
        <w:t>k</w:t>
      </w:r>
      <w:r w:rsidRPr="00B47908">
        <w:rPr>
          <w:rFonts w:ascii="Arial" w:hAnsi="Arial" w:cs="Arial"/>
          <w:bCs/>
          <w:sz w:val="20"/>
          <w:szCs w:val="20"/>
        </w:rPr>
        <w:t>ino predstava, Programa kazališta i koncerata te Likovno izlagačkog programa Galerije Kraluš; tečajeva</w:t>
      </w:r>
      <w:r w:rsidR="00C03EB1" w:rsidRPr="00B47908">
        <w:rPr>
          <w:rFonts w:ascii="Arial" w:hAnsi="Arial" w:cs="Arial"/>
          <w:bCs/>
          <w:sz w:val="20"/>
          <w:szCs w:val="20"/>
        </w:rPr>
        <w:t xml:space="preserve"> i radionica</w:t>
      </w:r>
      <w:r w:rsidRPr="00B47908">
        <w:rPr>
          <w:rFonts w:ascii="Arial" w:hAnsi="Arial" w:cs="Arial"/>
          <w:bCs/>
          <w:sz w:val="20"/>
          <w:szCs w:val="20"/>
        </w:rPr>
        <w:t xml:space="preserve"> - Pripreme za državnu maturu</w:t>
      </w:r>
      <w:r w:rsidR="00C03EB1" w:rsidRPr="00B47908">
        <w:rPr>
          <w:rFonts w:ascii="Arial" w:hAnsi="Arial" w:cs="Arial"/>
          <w:bCs/>
          <w:sz w:val="20"/>
          <w:szCs w:val="20"/>
        </w:rPr>
        <w:t xml:space="preserve"> i Dramske radionice te</w:t>
      </w:r>
      <w:r w:rsidRPr="00B47908">
        <w:rPr>
          <w:rFonts w:ascii="Arial" w:hAnsi="Arial" w:cs="Arial"/>
          <w:bCs/>
          <w:sz w:val="20"/>
          <w:szCs w:val="20"/>
        </w:rPr>
        <w:t xml:space="preserve"> nabave opreme </w:t>
      </w:r>
      <w:r w:rsidR="00C03EB1" w:rsidRPr="00B47908">
        <w:rPr>
          <w:rFonts w:ascii="Arial" w:hAnsi="Arial" w:cs="Arial"/>
          <w:bCs/>
          <w:sz w:val="20"/>
          <w:szCs w:val="20"/>
        </w:rPr>
        <w:t>–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C03EB1" w:rsidRPr="00B47908">
        <w:rPr>
          <w:rFonts w:ascii="Arial" w:hAnsi="Arial" w:cs="Arial"/>
          <w:bCs/>
          <w:sz w:val="20"/>
          <w:szCs w:val="20"/>
        </w:rPr>
        <w:t>kazališni zastor u dvorani Kraluš</w:t>
      </w:r>
      <w:r w:rsidRPr="00B47908">
        <w:rPr>
          <w:rFonts w:ascii="Arial" w:hAnsi="Arial" w:cs="Arial"/>
          <w:bCs/>
          <w:sz w:val="20"/>
          <w:szCs w:val="20"/>
        </w:rPr>
        <w:t xml:space="preserve">. Ovi prihodi iznose </w:t>
      </w:r>
      <w:r w:rsidRPr="00D0533C">
        <w:rPr>
          <w:rFonts w:ascii="Arial" w:hAnsi="Arial" w:cs="Arial"/>
          <w:b/>
          <w:sz w:val="20"/>
          <w:szCs w:val="20"/>
        </w:rPr>
        <w:t>=</w:t>
      </w:r>
      <w:r w:rsidR="00C03EB1" w:rsidRPr="00D0533C">
        <w:rPr>
          <w:rFonts w:ascii="Arial" w:hAnsi="Arial" w:cs="Arial"/>
          <w:b/>
          <w:sz w:val="20"/>
          <w:szCs w:val="20"/>
        </w:rPr>
        <w:t>183.618,78</w:t>
      </w:r>
      <w:r w:rsidRPr="00D0533C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odnosno </w:t>
      </w:r>
      <w:r w:rsidR="00C03EB1" w:rsidRPr="00B47908">
        <w:rPr>
          <w:rFonts w:ascii="Arial" w:hAnsi="Arial" w:cs="Arial"/>
          <w:bCs/>
          <w:sz w:val="20"/>
          <w:szCs w:val="20"/>
        </w:rPr>
        <w:t>79,99</w:t>
      </w:r>
      <w:r w:rsidRPr="00B47908">
        <w:rPr>
          <w:rFonts w:ascii="Arial" w:hAnsi="Arial" w:cs="Arial"/>
          <w:bCs/>
          <w:sz w:val="20"/>
          <w:szCs w:val="20"/>
        </w:rPr>
        <w:t xml:space="preserve">% u odnosu na planirano, što je, ujedno, </w:t>
      </w:r>
      <w:r w:rsidR="00413A49" w:rsidRPr="00B47908">
        <w:rPr>
          <w:rFonts w:ascii="Arial" w:hAnsi="Arial" w:cs="Arial"/>
          <w:bCs/>
          <w:sz w:val="20"/>
          <w:szCs w:val="20"/>
        </w:rPr>
        <w:t>11,78</w:t>
      </w:r>
      <w:r w:rsidRPr="00B47908">
        <w:rPr>
          <w:rFonts w:ascii="Arial" w:hAnsi="Arial" w:cs="Arial"/>
          <w:bCs/>
          <w:sz w:val="20"/>
          <w:szCs w:val="20"/>
        </w:rPr>
        <w:t xml:space="preserve">% više </w:t>
      </w:r>
      <w:r w:rsidR="00802E5C" w:rsidRPr="00B47908">
        <w:rPr>
          <w:rFonts w:ascii="Arial" w:hAnsi="Arial" w:cs="Arial"/>
          <w:bCs/>
          <w:sz w:val="20"/>
          <w:szCs w:val="20"/>
        </w:rPr>
        <w:t>u odnosu na</w:t>
      </w:r>
      <w:r w:rsidRPr="00B47908">
        <w:rPr>
          <w:rFonts w:ascii="Arial" w:hAnsi="Arial" w:cs="Arial"/>
          <w:bCs/>
          <w:sz w:val="20"/>
          <w:szCs w:val="20"/>
        </w:rPr>
        <w:t xml:space="preserve"> ostvaren</w:t>
      </w:r>
      <w:r w:rsidR="00413A49" w:rsidRPr="00B47908">
        <w:rPr>
          <w:rFonts w:ascii="Arial" w:hAnsi="Arial" w:cs="Arial"/>
          <w:bCs/>
          <w:sz w:val="20"/>
          <w:szCs w:val="20"/>
        </w:rPr>
        <w:t>o u</w:t>
      </w:r>
      <w:r w:rsidRPr="00B47908">
        <w:rPr>
          <w:rFonts w:ascii="Arial" w:hAnsi="Arial" w:cs="Arial"/>
          <w:bCs/>
          <w:sz w:val="20"/>
          <w:szCs w:val="20"/>
        </w:rPr>
        <w:t xml:space="preserve"> 202</w:t>
      </w:r>
      <w:r w:rsidR="00413A49" w:rsidRPr="00B47908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0327C495" w14:textId="77777777" w:rsidR="009B68E2" w:rsidRDefault="009B68E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D75483B" w14:textId="77777777" w:rsidR="009B68E2" w:rsidRDefault="009B68E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6F0599A" w14:textId="77777777" w:rsidR="00D0533C" w:rsidRDefault="00D0533C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775BCA3" w14:textId="77777777" w:rsidR="00D0533C" w:rsidRDefault="00D0533C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8D6354" w14:textId="77777777" w:rsidR="009B68E2" w:rsidRDefault="009B68E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E7C71D1" w14:textId="5760D9B9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lastRenderedPageBreak/>
        <w:t>RASHODI POSLOVANJA</w:t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69F1D033" w14:textId="62596436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Rashodi poslovanja iznose </w:t>
      </w:r>
      <w:r w:rsidRPr="003514A5">
        <w:rPr>
          <w:rFonts w:ascii="Arial" w:hAnsi="Arial" w:cs="Arial"/>
          <w:b/>
          <w:sz w:val="20"/>
          <w:szCs w:val="20"/>
        </w:rPr>
        <w:t>=</w:t>
      </w:r>
      <w:r w:rsidR="00802E5C" w:rsidRPr="003514A5">
        <w:rPr>
          <w:rFonts w:ascii="Arial" w:hAnsi="Arial" w:cs="Arial"/>
          <w:b/>
          <w:sz w:val="20"/>
          <w:szCs w:val="20"/>
        </w:rPr>
        <w:t>271.866,98</w:t>
      </w:r>
      <w:r w:rsidRPr="003514A5">
        <w:rPr>
          <w:rFonts w:ascii="Arial" w:hAnsi="Arial" w:cs="Arial"/>
          <w:b/>
          <w:sz w:val="20"/>
          <w:szCs w:val="20"/>
        </w:rPr>
        <w:t xml:space="preserve"> €</w:t>
      </w:r>
      <w:r w:rsidRPr="003514A5">
        <w:rPr>
          <w:rFonts w:ascii="Arial" w:hAnsi="Arial" w:cs="Arial"/>
          <w:bCs/>
          <w:sz w:val="20"/>
          <w:szCs w:val="20"/>
        </w:rPr>
        <w:t>,</w:t>
      </w:r>
      <w:r w:rsidRPr="00B47908">
        <w:rPr>
          <w:rFonts w:ascii="Arial" w:hAnsi="Arial" w:cs="Arial"/>
          <w:bCs/>
          <w:sz w:val="20"/>
          <w:szCs w:val="20"/>
        </w:rPr>
        <w:t xml:space="preserve"> što je </w:t>
      </w:r>
      <w:r w:rsidR="00802E5C" w:rsidRPr="00B47908">
        <w:rPr>
          <w:rFonts w:ascii="Arial" w:hAnsi="Arial" w:cs="Arial"/>
          <w:bCs/>
          <w:sz w:val="20"/>
          <w:szCs w:val="20"/>
        </w:rPr>
        <w:t>82,92</w:t>
      </w:r>
      <w:r w:rsidRPr="00B47908">
        <w:rPr>
          <w:rFonts w:ascii="Arial" w:hAnsi="Arial" w:cs="Arial"/>
          <w:bCs/>
          <w:sz w:val="20"/>
          <w:szCs w:val="20"/>
        </w:rPr>
        <w:t>% plana za 202</w:t>
      </w:r>
      <w:r w:rsidR="00802E5C" w:rsidRPr="00B47908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godinu. Isti su </w:t>
      </w:r>
      <w:r w:rsidR="00802E5C" w:rsidRPr="00B47908">
        <w:rPr>
          <w:rFonts w:ascii="Arial" w:hAnsi="Arial" w:cs="Arial"/>
          <w:bCs/>
          <w:sz w:val="20"/>
          <w:szCs w:val="20"/>
        </w:rPr>
        <w:t xml:space="preserve">veći </w:t>
      </w:r>
      <w:r w:rsidRPr="00B47908">
        <w:rPr>
          <w:rFonts w:ascii="Arial" w:hAnsi="Arial" w:cs="Arial"/>
          <w:bCs/>
          <w:sz w:val="20"/>
          <w:szCs w:val="20"/>
        </w:rPr>
        <w:t xml:space="preserve">za </w:t>
      </w:r>
      <w:r w:rsidR="00802E5C" w:rsidRPr="00B47908">
        <w:rPr>
          <w:rFonts w:ascii="Arial" w:hAnsi="Arial" w:cs="Arial"/>
          <w:bCs/>
          <w:sz w:val="20"/>
          <w:szCs w:val="20"/>
        </w:rPr>
        <w:t>18,02</w:t>
      </w:r>
      <w:r w:rsidRPr="00B47908">
        <w:rPr>
          <w:rFonts w:ascii="Arial" w:hAnsi="Arial" w:cs="Arial"/>
          <w:bCs/>
          <w:sz w:val="20"/>
          <w:szCs w:val="20"/>
        </w:rPr>
        <w:t xml:space="preserve"> % u odnosu na </w:t>
      </w:r>
      <w:r w:rsidR="00A508DE" w:rsidRPr="00B47908">
        <w:rPr>
          <w:rFonts w:ascii="Arial" w:hAnsi="Arial" w:cs="Arial"/>
          <w:bCs/>
          <w:sz w:val="20"/>
          <w:szCs w:val="20"/>
        </w:rPr>
        <w:t>202</w:t>
      </w:r>
      <w:r w:rsidR="00802E5C" w:rsidRPr="00B47908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="00A508DE" w:rsidRPr="00B47908">
        <w:rPr>
          <w:rFonts w:ascii="Arial" w:hAnsi="Arial" w:cs="Arial"/>
          <w:bCs/>
          <w:sz w:val="20"/>
          <w:szCs w:val="20"/>
        </w:rPr>
        <w:t xml:space="preserve"> godinu.</w:t>
      </w:r>
      <w:r w:rsidRPr="00B47908">
        <w:rPr>
          <w:rFonts w:ascii="Arial" w:hAnsi="Arial" w:cs="Arial"/>
          <w:bCs/>
          <w:sz w:val="20"/>
          <w:szCs w:val="20"/>
        </w:rPr>
        <w:t xml:space="preserve"> Na </w:t>
      </w:r>
      <w:r w:rsidR="00802E5C" w:rsidRPr="00B47908">
        <w:rPr>
          <w:rFonts w:ascii="Arial" w:hAnsi="Arial" w:cs="Arial"/>
          <w:bCs/>
          <w:sz w:val="20"/>
          <w:szCs w:val="20"/>
        </w:rPr>
        <w:t>povećanje</w:t>
      </w:r>
      <w:r w:rsidRPr="00B47908">
        <w:rPr>
          <w:rFonts w:ascii="Arial" w:hAnsi="Arial" w:cs="Arial"/>
          <w:bCs/>
          <w:sz w:val="20"/>
          <w:szCs w:val="20"/>
        </w:rPr>
        <w:t xml:space="preserve"> rashoda poslovanja (u odnosu na 202</w:t>
      </w:r>
      <w:r w:rsidR="00802E5C" w:rsidRPr="00B47908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.) utjecao je</w:t>
      </w:r>
      <w:r w:rsidR="00802E5C" w:rsidRPr="00B47908">
        <w:rPr>
          <w:rFonts w:ascii="Arial" w:hAnsi="Arial" w:cs="Arial"/>
          <w:bCs/>
          <w:sz w:val="20"/>
          <w:szCs w:val="20"/>
        </w:rPr>
        <w:t>, u najvećoj mjeri, porast osnovice za izračun plaće</w:t>
      </w:r>
      <w:r w:rsidR="00B47908" w:rsidRPr="00B47908">
        <w:rPr>
          <w:rFonts w:ascii="Arial" w:hAnsi="Arial" w:cs="Arial"/>
          <w:bCs/>
          <w:sz w:val="20"/>
          <w:szCs w:val="20"/>
        </w:rPr>
        <w:t>, te porast materijalnih rashoda i rashoda za intelektualne i ostale usluge.</w:t>
      </w:r>
    </w:p>
    <w:p w14:paraId="2401B055" w14:textId="77777777" w:rsidR="00F44F75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="00F44F75" w:rsidRPr="00B47908">
        <w:rPr>
          <w:rFonts w:ascii="Arial" w:hAnsi="Arial" w:cs="Arial"/>
          <w:b/>
          <w:sz w:val="20"/>
          <w:szCs w:val="20"/>
        </w:rPr>
        <w:t xml:space="preserve">        </w:t>
      </w:r>
    </w:p>
    <w:p w14:paraId="77272521" w14:textId="4B840D5E" w:rsidR="00774892" w:rsidRPr="00B47908" w:rsidRDefault="00F44F75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31 Rashodi za zaposlene</w:t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</w:p>
    <w:p w14:paraId="09537EBD" w14:textId="77777777" w:rsidR="00F44F75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4BBE8370" w14:textId="2E096626" w:rsidR="00F44F75" w:rsidRPr="00B47908" w:rsidRDefault="00F44F75" w:rsidP="00774892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Rashodi za zaposlene su ostvareni u iznosu od </w:t>
      </w:r>
      <w:r w:rsidRPr="003514A5">
        <w:rPr>
          <w:rFonts w:ascii="Arial" w:hAnsi="Arial" w:cs="Arial"/>
          <w:b/>
          <w:sz w:val="20"/>
          <w:szCs w:val="20"/>
        </w:rPr>
        <w:t>=</w:t>
      </w:r>
      <w:r w:rsidR="00B47908" w:rsidRPr="003514A5">
        <w:rPr>
          <w:rFonts w:ascii="Arial" w:hAnsi="Arial" w:cs="Arial"/>
          <w:b/>
          <w:sz w:val="20"/>
          <w:szCs w:val="20"/>
        </w:rPr>
        <w:t>113.010,88</w:t>
      </w:r>
      <w:r w:rsidRPr="003514A5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što je </w:t>
      </w:r>
      <w:r w:rsidR="00802E5C" w:rsidRPr="00B47908">
        <w:rPr>
          <w:rFonts w:ascii="Arial" w:hAnsi="Arial" w:cs="Arial"/>
          <w:bCs/>
          <w:sz w:val="20"/>
          <w:szCs w:val="20"/>
        </w:rPr>
        <w:t>8</w:t>
      </w:r>
      <w:r w:rsidR="00B47908" w:rsidRPr="00B47908">
        <w:rPr>
          <w:rFonts w:ascii="Arial" w:hAnsi="Arial" w:cs="Arial"/>
          <w:bCs/>
          <w:sz w:val="20"/>
          <w:szCs w:val="20"/>
        </w:rPr>
        <w:t>9</w:t>
      </w:r>
      <w:r w:rsidR="00802E5C" w:rsidRPr="00B47908">
        <w:rPr>
          <w:rFonts w:ascii="Arial" w:hAnsi="Arial" w:cs="Arial"/>
          <w:bCs/>
          <w:sz w:val="20"/>
          <w:szCs w:val="20"/>
        </w:rPr>
        <w:t>,</w:t>
      </w:r>
      <w:r w:rsidR="00B47908" w:rsidRPr="00B47908">
        <w:rPr>
          <w:rFonts w:ascii="Arial" w:hAnsi="Arial" w:cs="Arial"/>
          <w:bCs/>
          <w:sz w:val="20"/>
          <w:szCs w:val="20"/>
        </w:rPr>
        <w:t>87</w:t>
      </w:r>
      <w:r w:rsidRPr="00B47908">
        <w:rPr>
          <w:rFonts w:ascii="Arial" w:hAnsi="Arial" w:cs="Arial"/>
          <w:bCs/>
          <w:sz w:val="20"/>
          <w:szCs w:val="20"/>
        </w:rPr>
        <w:t>% u odnosu na planirano za 202</w:t>
      </w:r>
      <w:r w:rsidR="00802E5C" w:rsidRPr="00B47908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>. godinu</w:t>
      </w:r>
      <w:r w:rsidR="00802E5C" w:rsidRPr="00B47908">
        <w:rPr>
          <w:rFonts w:ascii="Arial" w:hAnsi="Arial" w:cs="Arial"/>
          <w:bCs/>
          <w:sz w:val="20"/>
          <w:szCs w:val="20"/>
        </w:rPr>
        <w:t>, odnosno</w:t>
      </w:r>
      <w:r w:rsidR="00B47908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802E5C" w:rsidRPr="00B47908">
        <w:rPr>
          <w:rFonts w:ascii="Arial" w:hAnsi="Arial" w:cs="Arial"/>
          <w:bCs/>
          <w:sz w:val="20"/>
          <w:szCs w:val="20"/>
        </w:rPr>
        <w:t>1</w:t>
      </w:r>
      <w:r w:rsidR="00B47908" w:rsidRPr="00B47908">
        <w:rPr>
          <w:rFonts w:ascii="Arial" w:hAnsi="Arial" w:cs="Arial"/>
          <w:bCs/>
          <w:sz w:val="20"/>
          <w:szCs w:val="20"/>
        </w:rPr>
        <w:t>6</w:t>
      </w:r>
      <w:r w:rsidR="00802E5C" w:rsidRPr="00B47908">
        <w:rPr>
          <w:rFonts w:ascii="Arial" w:hAnsi="Arial" w:cs="Arial"/>
          <w:bCs/>
          <w:sz w:val="20"/>
          <w:szCs w:val="20"/>
        </w:rPr>
        <w:t>,0</w:t>
      </w:r>
      <w:r w:rsidR="00B47908" w:rsidRPr="00B47908">
        <w:rPr>
          <w:rFonts w:ascii="Arial" w:hAnsi="Arial" w:cs="Arial"/>
          <w:bCs/>
          <w:sz w:val="20"/>
          <w:szCs w:val="20"/>
        </w:rPr>
        <w:t>1</w:t>
      </w:r>
      <w:r w:rsidRPr="00B47908">
        <w:rPr>
          <w:rFonts w:ascii="Arial" w:hAnsi="Arial" w:cs="Arial"/>
          <w:bCs/>
          <w:sz w:val="20"/>
          <w:szCs w:val="20"/>
        </w:rPr>
        <w:t xml:space="preserve">% </w:t>
      </w:r>
      <w:r w:rsidR="00802E5C" w:rsidRPr="00B47908">
        <w:rPr>
          <w:rFonts w:ascii="Arial" w:hAnsi="Arial" w:cs="Arial"/>
          <w:bCs/>
          <w:sz w:val="20"/>
          <w:szCs w:val="20"/>
        </w:rPr>
        <w:t xml:space="preserve">više </w:t>
      </w:r>
      <w:r w:rsidRPr="00B47908">
        <w:rPr>
          <w:rFonts w:ascii="Arial" w:hAnsi="Arial" w:cs="Arial"/>
          <w:bCs/>
          <w:sz w:val="20"/>
          <w:szCs w:val="20"/>
        </w:rPr>
        <w:t xml:space="preserve">u odnosu na </w:t>
      </w:r>
      <w:r w:rsidR="001668D3" w:rsidRPr="00B47908">
        <w:rPr>
          <w:rFonts w:ascii="Arial" w:hAnsi="Arial" w:cs="Arial"/>
          <w:bCs/>
          <w:sz w:val="20"/>
          <w:szCs w:val="20"/>
        </w:rPr>
        <w:t>202</w:t>
      </w:r>
      <w:r w:rsidR="00802E5C" w:rsidRPr="00B47908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="001668D3" w:rsidRPr="00B47908">
        <w:rPr>
          <w:rFonts w:ascii="Arial" w:hAnsi="Arial" w:cs="Arial"/>
          <w:bCs/>
          <w:sz w:val="20"/>
          <w:szCs w:val="20"/>
        </w:rPr>
        <w:t xml:space="preserve"> godinu (zbog </w:t>
      </w:r>
      <w:r w:rsidR="00B47908" w:rsidRPr="00B47908">
        <w:rPr>
          <w:rFonts w:ascii="Arial" w:hAnsi="Arial" w:cs="Arial"/>
          <w:bCs/>
          <w:sz w:val="20"/>
          <w:szCs w:val="20"/>
        </w:rPr>
        <w:t>povećanja osnovice za izračun plaće</w:t>
      </w:r>
      <w:r w:rsidR="001668D3" w:rsidRPr="00B47908">
        <w:rPr>
          <w:rFonts w:ascii="Arial" w:hAnsi="Arial" w:cs="Arial"/>
          <w:bCs/>
          <w:sz w:val="20"/>
          <w:szCs w:val="20"/>
        </w:rPr>
        <w:t>).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  <w:r w:rsidR="00774892" w:rsidRPr="00B47908">
        <w:rPr>
          <w:rFonts w:ascii="Arial" w:hAnsi="Arial" w:cs="Arial"/>
          <w:bCs/>
          <w:sz w:val="20"/>
          <w:szCs w:val="20"/>
        </w:rPr>
        <w:tab/>
      </w:r>
    </w:p>
    <w:p w14:paraId="03BA7DC5" w14:textId="23BAAE54" w:rsidR="00774892" w:rsidRPr="00B47908" w:rsidRDefault="00F44F75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C0C0E">
        <w:rPr>
          <w:rFonts w:ascii="Arial" w:hAnsi="Arial" w:cs="Arial"/>
          <w:b/>
          <w:sz w:val="20"/>
          <w:szCs w:val="20"/>
        </w:rPr>
        <w:t>32 Materijalni rashodi</w:t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</w:p>
    <w:p w14:paraId="24779C59" w14:textId="77777777" w:rsidR="00774892" w:rsidRPr="00B47908" w:rsidRDefault="00774892" w:rsidP="00774892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52540C5C" w14:textId="67975731" w:rsidR="00F44F75" w:rsidRPr="00B47908" w:rsidRDefault="00F44F75" w:rsidP="00F44F75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Materijalni rashodi ostvareni su u iznosu od </w:t>
      </w:r>
      <w:r w:rsidRPr="003514A5">
        <w:rPr>
          <w:rFonts w:ascii="Arial" w:hAnsi="Arial" w:cs="Arial"/>
          <w:b/>
          <w:sz w:val="20"/>
          <w:szCs w:val="20"/>
        </w:rPr>
        <w:t>=1</w:t>
      </w:r>
      <w:r w:rsidR="005A5D9F" w:rsidRPr="003514A5">
        <w:rPr>
          <w:rFonts w:ascii="Arial" w:hAnsi="Arial" w:cs="Arial"/>
          <w:b/>
          <w:sz w:val="20"/>
          <w:szCs w:val="20"/>
        </w:rPr>
        <w:t>57.589</w:t>
      </w:r>
      <w:r w:rsidRPr="003514A5">
        <w:rPr>
          <w:rFonts w:ascii="Arial" w:hAnsi="Arial" w:cs="Arial"/>
          <w:b/>
          <w:sz w:val="20"/>
          <w:szCs w:val="20"/>
        </w:rPr>
        <w:t>,</w:t>
      </w:r>
      <w:r w:rsidR="005A5D9F" w:rsidRPr="003514A5">
        <w:rPr>
          <w:rFonts w:ascii="Arial" w:hAnsi="Arial" w:cs="Arial"/>
          <w:b/>
          <w:sz w:val="20"/>
          <w:szCs w:val="20"/>
        </w:rPr>
        <w:t>1</w:t>
      </w:r>
      <w:r w:rsidRPr="003514A5">
        <w:rPr>
          <w:rFonts w:ascii="Arial" w:hAnsi="Arial" w:cs="Arial"/>
          <w:b/>
          <w:sz w:val="20"/>
          <w:szCs w:val="20"/>
        </w:rPr>
        <w:t>0 €</w:t>
      </w:r>
      <w:r w:rsidRPr="00B47908">
        <w:rPr>
          <w:rFonts w:ascii="Arial" w:hAnsi="Arial" w:cs="Arial"/>
          <w:bCs/>
          <w:sz w:val="20"/>
          <w:szCs w:val="20"/>
        </w:rPr>
        <w:t xml:space="preserve"> što je </w:t>
      </w:r>
      <w:r w:rsidR="005A5D9F">
        <w:rPr>
          <w:rFonts w:ascii="Arial" w:hAnsi="Arial" w:cs="Arial"/>
          <w:bCs/>
          <w:sz w:val="20"/>
          <w:szCs w:val="20"/>
        </w:rPr>
        <w:t>78,50</w:t>
      </w:r>
      <w:r w:rsidRPr="00B47908">
        <w:rPr>
          <w:rFonts w:ascii="Arial" w:hAnsi="Arial" w:cs="Arial"/>
          <w:bCs/>
          <w:sz w:val="20"/>
          <w:szCs w:val="20"/>
        </w:rPr>
        <w:t>% u odnosu na planirano za 202</w:t>
      </w:r>
      <w:r w:rsidR="005A5D9F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godinu i ujedno za </w:t>
      </w:r>
      <w:r w:rsidR="005A5D9F">
        <w:rPr>
          <w:rFonts w:ascii="Arial" w:hAnsi="Arial" w:cs="Arial"/>
          <w:bCs/>
          <w:sz w:val="20"/>
          <w:szCs w:val="20"/>
        </w:rPr>
        <w:t>19</w:t>
      </w:r>
      <w:r w:rsidRPr="00B47908">
        <w:rPr>
          <w:rFonts w:ascii="Arial" w:hAnsi="Arial" w:cs="Arial"/>
          <w:bCs/>
          <w:sz w:val="20"/>
          <w:szCs w:val="20"/>
        </w:rPr>
        <w:t>,</w:t>
      </w:r>
      <w:r w:rsidR="005A5D9F">
        <w:rPr>
          <w:rFonts w:ascii="Arial" w:hAnsi="Arial" w:cs="Arial"/>
          <w:bCs/>
          <w:sz w:val="20"/>
          <w:szCs w:val="20"/>
        </w:rPr>
        <w:t>70</w:t>
      </w:r>
      <w:r w:rsidRPr="00B47908">
        <w:rPr>
          <w:rFonts w:ascii="Arial" w:hAnsi="Arial" w:cs="Arial"/>
          <w:bCs/>
          <w:sz w:val="20"/>
          <w:szCs w:val="20"/>
        </w:rPr>
        <w:t xml:space="preserve">% </w:t>
      </w:r>
      <w:r w:rsidR="005A5D9F">
        <w:rPr>
          <w:rFonts w:ascii="Arial" w:hAnsi="Arial" w:cs="Arial"/>
          <w:bCs/>
          <w:sz w:val="20"/>
          <w:szCs w:val="20"/>
        </w:rPr>
        <w:t>više</w:t>
      </w:r>
      <w:r w:rsidRPr="00B47908">
        <w:rPr>
          <w:rFonts w:ascii="Arial" w:hAnsi="Arial" w:cs="Arial"/>
          <w:bCs/>
          <w:sz w:val="20"/>
          <w:szCs w:val="20"/>
        </w:rPr>
        <w:t xml:space="preserve"> u odnosu na </w:t>
      </w:r>
      <w:r w:rsidR="005A5D9F">
        <w:rPr>
          <w:rFonts w:ascii="Arial" w:hAnsi="Arial" w:cs="Arial"/>
          <w:bCs/>
          <w:sz w:val="20"/>
          <w:szCs w:val="20"/>
        </w:rPr>
        <w:t xml:space="preserve">ostvareno u </w:t>
      </w:r>
      <w:r w:rsidRPr="00B47908">
        <w:rPr>
          <w:rFonts w:ascii="Arial" w:hAnsi="Arial" w:cs="Arial"/>
          <w:bCs/>
          <w:sz w:val="20"/>
          <w:szCs w:val="20"/>
        </w:rPr>
        <w:t>isto</w:t>
      </w:r>
      <w:r w:rsidR="005A5D9F">
        <w:rPr>
          <w:rFonts w:ascii="Arial" w:hAnsi="Arial" w:cs="Arial"/>
          <w:bCs/>
          <w:sz w:val="20"/>
          <w:szCs w:val="20"/>
        </w:rPr>
        <w:t>m</w:t>
      </w:r>
      <w:r w:rsidRPr="00B47908">
        <w:rPr>
          <w:rFonts w:ascii="Arial" w:hAnsi="Arial" w:cs="Arial"/>
          <w:bCs/>
          <w:sz w:val="20"/>
          <w:szCs w:val="20"/>
        </w:rPr>
        <w:t xml:space="preserve"> razdoblje prethodne godine.</w:t>
      </w:r>
    </w:p>
    <w:p w14:paraId="7D6AF597" w14:textId="58DAE91B" w:rsidR="00F44F75" w:rsidRPr="00B47908" w:rsidRDefault="00F44F75" w:rsidP="00F44F7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U strukturi materijalnih rashoda najznačajniji su</w:t>
      </w:r>
      <w:r w:rsidR="00802710">
        <w:rPr>
          <w:rFonts w:ascii="Arial" w:hAnsi="Arial" w:cs="Arial"/>
          <w:bCs/>
          <w:sz w:val="20"/>
          <w:szCs w:val="20"/>
        </w:rPr>
        <w:t xml:space="preserve"> rashodi za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3A0A71">
        <w:rPr>
          <w:rFonts w:ascii="Arial" w:hAnsi="Arial" w:cs="Arial"/>
          <w:bCs/>
          <w:sz w:val="20"/>
          <w:szCs w:val="20"/>
        </w:rPr>
        <w:t xml:space="preserve">materijal i dijelove za tekuće i investicijsko održavanje objekata (uređenje sanitarnih prostorija na zapadnoj strani zgrade </w:t>
      </w:r>
      <w:r w:rsidR="00802710">
        <w:rPr>
          <w:rFonts w:ascii="Arial" w:hAnsi="Arial" w:cs="Arial"/>
          <w:bCs/>
          <w:sz w:val="20"/>
          <w:szCs w:val="20"/>
        </w:rPr>
        <w:t>te uređenje</w:t>
      </w:r>
      <w:r w:rsidR="003A0A71">
        <w:rPr>
          <w:rFonts w:ascii="Arial" w:hAnsi="Arial" w:cs="Arial"/>
          <w:bCs/>
          <w:sz w:val="20"/>
          <w:szCs w:val="20"/>
        </w:rPr>
        <w:t xml:space="preserve"> prostora iza pozornice)</w:t>
      </w:r>
      <w:r w:rsidR="00802710">
        <w:rPr>
          <w:rFonts w:ascii="Arial" w:hAnsi="Arial" w:cs="Arial"/>
          <w:bCs/>
          <w:sz w:val="20"/>
          <w:szCs w:val="20"/>
        </w:rPr>
        <w:t>;</w:t>
      </w:r>
      <w:r w:rsidRPr="00B47908">
        <w:rPr>
          <w:rFonts w:ascii="Arial" w:hAnsi="Arial" w:cs="Arial"/>
          <w:bCs/>
          <w:sz w:val="20"/>
          <w:szCs w:val="20"/>
        </w:rPr>
        <w:t xml:space="preserve"> rashodi za </w:t>
      </w:r>
      <w:r w:rsidR="003A0A71">
        <w:rPr>
          <w:rFonts w:ascii="Arial" w:hAnsi="Arial" w:cs="Arial"/>
          <w:bCs/>
          <w:sz w:val="20"/>
          <w:szCs w:val="20"/>
        </w:rPr>
        <w:t>usluge</w:t>
      </w:r>
      <w:r w:rsidR="00802710">
        <w:rPr>
          <w:rFonts w:ascii="Arial" w:hAnsi="Arial" w:cs="Arial"/>
          <w:bCs/>
          <w:sz w:val="20"/>
          <w:szCs w:val="20"/>
        </w:rPr>
        <w:t xml:space="preserve"> (intelektualne usluge te ostale usluge – vezano uz veći broj scenskih i glazbeno-scenskih događanja, te održavanje Dramske radionice)</w:t>
      </w:r>
      <w:r w:rsidRPr="00B47908">
        <w:rPr>
          <w:rFonts w:ascii="Arial" w:hAnsi="Arial" w:cs="Arial"/>
          <w:bCs/>
          <w:sz w:val="20"/>
          <w:szCs w:val="20"/>
        </w:rPr>
        <w:t xml:space="preserve">, te </w:t>
      </w:r>
      <w:r w:rsidR="00802710">
        <w:rPr>
          <w:rFonts w:ascii="Arial" w:hAnsi="Arial" w:cs="Arial"/>
          <w:bCs/>
          <w:sz w:val="20"/>
          <w:szCs w:val="20"/>
        </w:rPr>
        <w:t xml:space="preserve">ostali nespomenuti rashodi poslovanja (trošak </w:t>
      </w:r>
      <w:r w:rsidRPr="00B47908">
        <w:rPr>
          <w:rFonts w:ascii="Arial" w:hAnsi="Arial" w:cs="Arial"/>
          <w:bCs/>
          <w:sz w:val="20"/>
          <w:szCs w:val="20"/>
        </w:rPr>
        <w:t>reprezentacij</w:t>
      </w:r>
      <w:r w:rsidR="00802710">
        <w:rPr>
          <w:rFonts w:ascii="Arial" w:hAnsi="Arial" w:cs="Arial"/>
          <w:bCs/>
          <w:sz w:val="20"/>
          <w:szCs w:val="20"/>
        </w:rPr>
        <w:t xml:space="preserve">e </w:t>
      </w:r>
      <w:r w:rsidR="00E97EB2">
        <w:rPr>
          <w:rFonts w:ascii="Arial" w:hAnsi="Arial" w:cs="Arial"/>
          <w:bCs/>
          <w:sz w:val="20"/>
          <w:szCs w:val="20"/>
        </w:rPr>
        <w:t xml:space="preserve">– razloge povećanih troškova </w:t>
      </w:r>
      <w:r w:rsidR="006C0C0E">
        <w:rPr>
          <w:rFonts w:ascii="Arial" w:hAnsi="Arial" w:cs="Arial"/>
          <w:bCs/>
          <w:sz w:val="20"/>
          <w:szCs w:val="20"/>
        </w:rPr>
        <w:t>za reprezentaciju treba tražiti u većem broju događanja društvenog karaktera)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0B5CAFB3" w14:textId="77777777" w:rsidR="00F44F75" w:rsidRPr="00B47908" w:rsidRDefault="00F44F75" w:rsidP="00F44F7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77A0F169" w14:textId="77777777" w:rsidR="00F44F75" w:rsidRPr="00B47908" w:rsidRDefault="00F44F75" w:rsidP="00F44F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 Financijski rashod</w:t>
      </w:r>
    </w:p>
    <w:p w14:paraId="47CDC0DE" w14:textId="77777777" w:rsidR="00F44F75" w:rsidRPr="00B47908" w:rsidRDefault="00F44F75" w:rsidP="00F44F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7B74572" w14:textId="244BD86E" w:rsidR="00F44F75" w:rsidRPr="00B47908" w:rsidRDefault="00F44F75" w:rsidP="00F44F75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U ovoj skupini rashoda nalaze se kamate </w:t>
      </w:r>
      <w:r w:rsidR="001668D3" w:rsidRPr="00B47908">
        <w:rPr>
          <w:rFonts w:ascii="Arial" w:hAnsi="Arial" w:cs="Arial"/>
          <w:bCs/>
          <w:sz w:val="20"/>
          <w:szCs w:val="20"/>
        </w:rPr>
        <w:t>za</w:t>
      </w:r>
      <w:r w:rsidR="00DB195E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E41B48">
        <w:rPr>
          <w:rFonts w:ascii="Arial" w:hAnsi="Arial" w:cs="Arial"/>
          <w:bCs/>
          <w:sz w:val="20"/>
          <w:szCs w:val="20"/>
        </w:rPr>
        <w:t>primljene kredite i zajmove</w:t>
      </w:r>
      <w:r w:rsidR="00DB195E" w:rsidRPr="00B47908">
        <w:rPr>
          <w:rFonts w:ascii="Arial" w:hAnsi="Arial" w:cs="Arial"/>
          <w:bCs/>
          <w:sz w:val="20"/>
          <w:szCs w:val="20"/>
        </w:rPr>
        <w:t xml:space="preserve"> te</w:t>
      </w:r>
      <w:r w:rsidRPr="00B47908">
        <w:rPr>
          <w:rFonts w:ascii="Arial" w:hAnsi="Arial" w:cs="Arial"/>
          <w:bCs/>
          <w:sz w:val="20"/>
          <w:szCs w:val="20"/>
        </w:rPr>
        <w:t xml:space="preserve"> bankarske usluge (naknade po platnom prometu). Financijski rashodi iznose </w:t>
      </w:r>
      <w:r w:rsidRPr="00413436">
        <w:rPr>
          <w:rFonts w:ascii="Arial" w:hAnsi="Arial" w:cs="Arial"/>
          <w:b/>
          <w:sz w:val="20"/>
          <w:szCs w:val="20"/>
        </w:rPr>
        <w:t>=1.2</w:t>
      </w:r>
      <w:r w:rsidR="00E41B48" w:rsidRPr="00413436">
        <w:rPr>
          <w:rFonts w:ascii="Arial" w:hAnsi="Arial" w:cs="Arial"/>
          <w:b/>
          <w:sz w:val="20"/>
          <w:szCs w:val="20"/>
        </w:rPr>
        <w:t>67</w:t>
      </w:r>
      <w:r w:rsidRPr="00413436">
        <w:rPr>
          <w:rFonts w:ascii="Arial" w:hAnsi="Arial" w:cs="Arial"/>
          <w:b/>
          <w:sz w:val="20"/>
          <w:szCs w:val="20"/>
        </w:rPr>
        <w:t>,</w:t>
      </w:r>
      <w:r w:rsidR="00E41B48" w:rsidRPr="00413436">
        <w:rPr>
          <w:rFonts w:ascii="Arial" w:hAnsi="Arial" w:cs="Arial"/>
          <w:b/>
          <w:sz w:val="20"/>
          <w:szCs w:val="20"/>
        </w:rPr>
        <w:t>00</w:t>
      </w:r>
      <w:r w:rsidRPr="00413436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za 202</w:t>
      </w:r>
      <w:r w:rsidR="00E41B48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>. godinu što je 9</w:t>
      </w:r>
      <w:r w:rsidR="001154D1">
        <w:rPr>
          <w:rFonts w:ascii="Arial" w:hAnsi="Arial" w:cs="Arial"/>
          <w:bCs/>
          <w:sz w:val="20"/>
          <w:szCs w:val="20"/>
        </w:rPr>
        <w:t>2</w:t>
      </w:r>
      <w:r w:rsidRPr="00B47908">
        <w:rPr>
          <w:rFonts w:ascii="Arial" w:hAnsi="Arial" w:cs="Arial"/>
          <w:bCs/>
          <w:sz w:val="20"/>
          <w:szCs w:val="20"/>
        </w:rPr>
        <w:t>,</w:t>
      </w:r>
      <w:r w:rsidR="001154D1">
        <w:rPr>
          <w:rFonts w:ascii="Arial" w:hAnsi="Arial" w:cs="Arial"/>
          <w:bCs/>
          <w:sz w:val="20"/>
          <w:szCs w:val="20"/>
        </w:rPr>
        <w:t>01</w:t>
      </w:r>
      <w:r w:rsidRPr="00B47908">
        <w:rPr>
          <w:rFonts w:ascii="Arial" w:hAnsi="Arial" w:cs="Arial"/>
          <w:bCs/>
          <w:sz w:val="20"/>
          <w:szCs w:val="20"/>
        </w:rPr>
        <w:t xml:space="preserve">% od financijskog plana za ovu skupinu rashoda, te </w:t>
      </w:r>
      <w:r w:rsidR="001154D1">
        <w:rPr>
          <w:rFonts w:ascii="Arial" w:hAnsi="Arial" w:cs="Arial"/>
          <w:bCs/>
          <w:sz w:val="20"/>
          <w:szCs w:val="20"/>
        </w:rPr>
        <w:t>99,10</w:t>
      </w:r>
      <w:r w:rsidRPr="00B47908">
        <w:rPr>
          <w:rFonts w:ascii="Arial" w:hAnsi="Arial" w:cs="Arial"/>
          <w:bCs/>
          <w:sz w:val="20"/>
          <w:szCs w:val="20"/>
        </w:rPr>
        <w:t>% od ostvarenog u 202</w:t>
      </w:r>
      <w:r w:rsidR="001154D1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 godin</w:t>
      </w:r>
      <w:r w:rsidR="00DB195E" w:rsidRPr="00B47908">
        <w:rPr>
          <w:rFonts w:ascii="Arial" w:hAnsi="Arial" w:cs="Arial"/>
          <w:bCs/>
          <w:sz w:val="20"/>
          <w:szCs w:val="20"/>
        </w:rPr>
        <w:t>i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569B6E25" w14:textId="77777777" w:rsidR="00F44F75" w:rsidRPr="00B47908" w:rsidRDefault="00F44F75" w:rsidP="00F44F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RASHODI ZA NABAVU NEFINANCIJSKE IMOVINE</w:t>
      </w:r>
    </w:p>
    <w:p w14:paraId="0DEFC908" w14:textId="77777777" w:rsidR="00F44F75" w:rsidRPr="00B47908" w:rsidRDefault="00F44F75" w:rsidP="00F44F75">
      <w:pPr>
        <w:tabs>
          <w:tab w:val="left" w:pos="14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677D6B0D" w14:textId="292F840F" w:rsidR="00F44F75" w:rsidRPr="00B47908" w:rsidRDefault="00F44F75" w:rsidP="00F44F75">
      <w:pPr>
        <w:tabs>
          <w:tab w:val="left" w:pos="142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Ukupan</w:t>
      </w:r>
      <w:r w:rsidR="001154D1">
        <w:rPr>
          <w:rFonts w:ascii="Arial" w:hAnsi="Arial" w:cs="Arial"/>
          <w:bCs/>
          <w:sz w:val="20"/>
          <w:szCs w:val="20"/>
        </w:rPr>
        <w:t xml:space="preserve">i rashodi </w:t>
      </w:r>
      <w:r w:rsidRPr="00B47908">
        <w:rPr>
          <w:rFonts w:ascii="Arial" w:hAnsi="Arial" w:cs="Arial"/>
          <w:bCs/>
          <w:sz w:val="20"/>
          <w:szCs w:val="20"/>
        </w:rPr>
        <w:t xml:space="preserve">za nabavu nefinancijske imovine </w:t>
      </w:r>
      <w:r w:rsidR="001154D1">
        <w:rPr>
          <w:rFonts w:ascii="Arial" w:hAnsi="Arial" w:cs="Arial"/>
          <w:bCs/>
          <w:sz w:val="20"/>
          <w:szCs w:val="20"/>
        </w:rPr>
        <w:t>iznose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Pr="00413436">
        <w:rPr>
          <w:rFonts w:ascii="Arial" w:hAnsi="Arial" w:cs="Arial"/>
          <w:b/>
          <w:sz w:val="20"/>
          <w:szCs w:val="20"/>
        </w:rPr>
        <w:t>=</w:t>
      </w:r>
      <w:r w:rsidR="001154D1" w:rsidRPr="00413436">
        <w:rPr>
          <w:rFonts w:ascii="Arial" w:hAnsi="Arial" w:cs="Arial"/>
          <w:b/>
          <w:sz w:val="20"/>
          <w:szCs w:val="20"/>
        </w:rPr>
        <w:t>26.224,81</w:t>
      </w:r>
      <w:r w:rsidRPr="00413436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>, što je 9</w:t>
      </w:r>
      <w:r w:rsidR="001154D1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,</w:t>
      </w:r>
      <w:r w:rsidR="001154D1">
        <w:rPr>
          <w:rFonts w:ascii="Arial" w:hAnsi="Arial" w:cs="Arial"/>
          <w:bCs/>
          <w:sz w:val="20"/>
          <w:szCs w:val="20"/>
        </w:rPr>
        <w:t>00</w:t>
      </w:r>
      <w:r w:rsidRPr="00B47908">
        <w:rPr>
          <w:rFonts w:ascii="Arial" w:hAnsi="Arial" w:cs="Arial"/>
          <w:bCs/>
          <w:sz w:val="20"/>
          <w:szCs w:val="20"/>
        </w:rPr>
        <w:t xml:space="preserve"> % plana za 202</w:t>
      </w:r>
      <w:r w:rsidR="001154D1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godinu. Isti su za </w:t>
      </w:r>
      <w:r w:rsidR="001154D1">
        <w:rPr>
          <w:rFonts w:ascii="Arial" w:hAnsi="Arial" w:cs="Arial"/>
          <w:bCs/>
          <w:sz w:val="20"/>
          <w:szCs w:val="20"/>
        </w:rPr>
        <w:t>66,22</w:t>
      </w:r>
      <w:r w:rsidRPr="00B47908">
        <w:rPr>
          <w:rFonts w:ascii="Arial" w:hAnsi="Arial" w:cs="Arial"/>
          <w:bCs/>
          <w:sz w:val="20"/>
          <w:szCs w:val="20"/>
        </w:rPr>
        <w:t xml:space="preserve"> % </w:t>
      </w:r>
      <w:r w:rsidR="001154D1">
        <w:rPr>
          <w:rFonts w:ascii="Arial" w:hAnsi="Arial" w:cs="Arial"/>
          <w:bCs/>
          <w:sz w:val="20"/>
          <w:szCs w:val="20"/>
        </w:rPr>
        <w:t>manji</w:t>
      </w:r>
      <w:r w:rsidRPr="00B47908">
        <w:rPr>
          <w:rFonts w:ascii="Arial" w:hAnsi="Arial" w:cs="Arial"/>
          <w:bCs/>
          <w:sz w:val="20"/>
          <w:szCs w:val="20"/>
        </w:rPr>
        <w:t xml:space="preserve"> u odnosu na</w:t>
      </w:r>
      <w:r w:rsidR="001154D1">
        <w:rPr>
          <w:rFonts w:ascii="Arial" w:hAnsi="Arial" w:cs="Arial"/>
          <w:bCs/>
          <w:sz w:val="20"/>
          <w:szCs w:val="20"/>
        </w:rPr>
        <w:t xml:space="preserve"> ostvarenje u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DB195E" w:rsidRPr="00B47908">
        <w:rPr>
          <w:rFonts w:ascii="Arial" w:hAnsi="Arial" w:cs="Arial"/>
          <w:bCs/>
          <w:sz w:val="20"/>
          <w:szCs w:val="20"/>
        </w:rPr>
        <w:t>202</w:t>
      </w:r>
      <w:r w:rsidR="001154D1">
        <w:rPr>
          <w:rFonts w:ascii="Arial" w:hAnsi="Arial" w:cs="Arial"/>
          <w:bCs/>
          <w:sz w:val="20"/>
          <w:szCs w:val="20"/>
        </w:rPr>
        <w:t>3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="00DB195E" w:rsidRPr="00B47908">
        <w:rPr>
          <w:rFonts w:ascii="Arial" w:hAnsi="Arial" w:cs="Arial"/>
          <w:bCs/>
          <w:sz w:val="20"/>
          <w:szCs w:val="20"/>
        </w:rPr>
        <w:t xml:space="preserve"> godinu.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1154D1">
        <w:rPr>
          <w:rFonts w:ascii="Arial" w:hAnsi="Arial" w:cs="Arial"/>
          <w:bCs/>
          <w:sz w:val="20"/>
          <w:szCs w:val="20"/>
        </w:rPr>
        <w:t>Razlog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1154D1">
        <w:rPr>
          <w:rFonts w:ascii="Arial" w:hAnsi="Arial" w:cs="Arial"/>
          <w:bCs/>
          <w:sz w:val="20"/>
          <w:szCs w:val="20"/>
        </w:rPr>
        <w:t>manjim</w:t>
      </w:r>
      <w:r w:rsidRPr="00B47908">
        <w:rPr>
          <w:rFonts w:ascii="Arial" w:hAnsi="Arial" w:cs="Arial"/>
          <w:bCs/>
          <w:sz w:val="20"/>
          <w:szCs w:val="20"/>
        </w:rPr>
        <w:t xml:space="preserve"> rashod</w:t>
      </w:r>
      <w:r w:rsidR="001154D1">
        <w:rPr>
          <w:rFonts w:ascii="Arial" w:hAnsi="Arial" w:cs="Arial"/>
          <w:bCs/>
          <w:sz w:val="20"/>
          <w:szCs w:val="20"/>
        </w:rPr>
        <w:t>ima u odnosu na prijašnju godinu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1154D1">
        <w:rPr>
          <w:rFonts w:ascii="Arial" w:hAnsi="Arial" w:cs="Arial"/>
          <w:bCs/>
          <w:sz w:val="20"/>
          <w:szCs w:val="20"/>
        </w:rPr>
        <w:t>je činjenica da je</w:t>
      </w:r>
      <w:r w:rsidRPr="00B47908">
        <w:rPr>
          <w:rFonts w:ascii="Arial" w:hAnsi="Arial" w:cs="Arial"/>
          <w:bCs/>
          <w:sz w:val="20"/>
          <w:szCs w:val="20"/>
        </w:rPr>
        <w:t xml:space="preserve"> nabav</w:t>
      </w:r>
      <w:r w:rsidR="001154D1">
        <w:rPr>
          <w:rFonts w:ascii="Arial" w:hAnsi="Arial" w:cs="Arial"/>
          <w:bCs/>
          <w:sz w:val="20"/>
          <w:szCs w:val="20"/>
        </w:rPr>
        <w:t>ljano manje opreme od prvotno planiranog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2C90106B" w14:textId="77777777" w:rsidR="00F44F75" w:rsidRPr="00B47908" w:rsidRDefault="00F44F75" w:rsidP="00F44F7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 Rashodi za nabavu proizvedene dugotrajne imovine</w:t>
      </w:r>
    </w:p>
    <w:p w14:paraId="3BE4DE53" w14:textId="77777777" w:rsidR="00F44F75" w:rsidRPr="00B47908" w:rsidRDefault="00F44F75" w:rsidP="00F44F7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35B4FA70" w14:textId="77777777" w:rsidR="00C37166" w:rsidRDefault="00F44F75" w:rsidP="00F44F75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Rashodi se odnose na nabavu </w:t>
      </w:r>
      <w:r w:rsidR="00124EDB" w:rsidRPr="00C37166">
        <w:rPr>
          <w:rFonts w:ascii="Arial" w:hAnsi="Arial" w:cs="Arial"/>
          <w:b/>
          <w:sz w:val="20"/>
          <w:szCs w:val="20"/>
        </w:rPr>
        <w:t>uredske opreme</w:t>
      </w:r>
      <w:r w:rsidR="00124EDB">
        <w:rPr>
          <w:rFonts w:ascii="Arial" w:hAnsi="Arial" w:cs="Arial"/>
          <w:bCs/>
          <w:sz w:val="20"/>
          <w:szCs w:val="20"/>
        </w:rPr>
        <w:t xml:space="preserve"> – uređaj za pohranu podataka (server – NAS QNAP) i odvlaživač zraka te nabavu </w:t>
      </w:r>
      <w:r w:rsidRPr="00C37166">
        <w:rPr>
          <w:rFonts w:ascii="Arial" w:hAnsi="Arial" w:cs="Arial"/>
          <w:b/>
          <w:sz w:val="20"/>
          <w:szCs w:val="20"/>
        </w:rPr>
        <w:t xml:space="preserve">opreme za </w:t>
      </w:r>
      <w:r w:rsidR="00124EDB" w:rsidRPr="00C37166">
        <w:rPr>
          <w:rFonts w:ascii="Arial" w:hAnsi="Arial" w:cs="Arial"/>
          <w:b/>
          <w:sz w:val="20"/>
          <w:szCs w:val="20"/>
        </w:rPr>
        <w:t>ostale namjene</w:t>
      </w:r>
      <w:r w:rsidR="00124EDB">
        <w:rPr>
          <w:rFonts w:ascii="Arial" w:hAnsi="Arial" w:cs="Arial"/>
          <w:bCs/>
          <w:sz w:val="20"/>
          <w:szCs w:val="20"/>
        </w:rPr>
        <w:t xml:space="preserve"> – informatička oprema, scenografija za predstavu</w:t>
      </w:r>
      <w:r w:rsidRPr="00B47908">
        <w:rPr>
          <w:rFonts w:ascii="Arial" w:hAnsi="Arial" w:cs="Arial"/>
          <w:bCs/>
          <w:sz w:val="20"/>
          <w:szCs w:val="20"/>
        </w:rPr>
        <w:t xml:space="preserve"> Zelinskog amaterskog kazališta ZAmKa </w:t>
      </w:r>
      <w:r w:rsidR="00124EDB">
        <w:rPr>
          <w:rFonts w:ascii="Arial" w:hAnsi="Arial" w:cs="Arial"/>
          <w:bCs/>
          <w:sz w:val="20"/>
          <w:szCs w:val="20"/>
        </w:rPr>
        <w:t>i kazališni zastor u dvorani Kraluš</w:t>
      </w:r>
      <w:r w:rsidRPr="00B47908">
        <w:rPr>
          <w:rFonts w:ascii="Arial" w:hAnsi="Arial" w:cs="Arial"/>
          <w:bCs/>
          <w:sz w:val="20"/>
          <w:szCs w:val="20"/>
        </w:rPr>
        <w:t xml:space="preserve">. </w:t>
      </w:r>
    </w:p>
    <w:p w14:paraId="1DB481F7" w14:textId="61529DE9" w:rsidR="00F44F75" w:rsidRPr="00B47908" w:rsidRDefault="00DB195E" w:rsidP="00F44F75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Nabava </w:t>
      </w:r>
      <w:r w:rsidR="00C37166">
        <w:rPr>
          <w:rFonts w:ascii="Arial" w:hAnsi="Arial" w:cs="Arial"/>
          <w:bCs/>
          <w:sz w:val="20"/>
          <w:szCs w:val="20"/>
        </w:rPr>
        <w:t>kazališnog zastora</w:t>
      </w:r>
      <w:r w:rsidRPr="00B47908">
        <w:rPr>
          <w:rFonts w:ascii="Arial" w:hAnsi="Arial" w:cs="Arial"/>
          <w:bCs/>
          <w:sz w:val="20"/>
          <w:szCs w:val="20"/>
        </w:rPr>
        <w:t xml:space="preserve"> f</w:t>
      </w:r>
      <w:r w:rsidR="00F44F75" w:rsidRPr="00B47908">
        <w:rPr>
          <w:rFonts w:ascii="Arial" w:hAnsi="Arial" w:cs="Arial"/>
          <w:bCs/>
          <w:sz w:val="20"/>
          <w:szCs w:val="20"/>
        </w:rPr>
        <w:t>inanciran</w:t>
      </w:r>
      <w:r w:rsidR="00C37166">
        <w:rPr>
          <w:rFonts w:ascii="Arial" w:hAnsi="Arial" w:cs="Arial"/>
          <w:bCs/>
          <w:sz w:val="20"/>
          <w:szCs w:val="20"/>
        </w:rPr>
        <w:t>a</w:t>
      </w:r>
      <w:r w:rsidR="00F44F75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C37166">
        <w:rPr>
          <w:rFonts w:ascii="Arial" w:hAnsi="Arial" w:cs="Arial"/>
          <w:bCs/>
          <w:sz w:val="20"/>
          <w:szCs w:val="20"/>
        </w:rPr>
        <w:t>je</w:t>
      </w:r>
      <w:r w:rsidR="00F44F75" w:rsidRPr="00B47908">
        <w:rPr>
          <w:rFonts w:ascii="Arial" w:hAnsi="Arial" w:cs="Arial"/>
          <w:bCs/>
          <w:sz w:val="20"/>
          <w:szCs w:val="20"/>
        </w:rPr>
        <w:t xml:space="preserve"> prihodima od poreza (Grad Sv. Ivan Zelina)</w:t>
      </w:r>
      <w:r w:rsidR="00C37166">
        <w:rPr>
          <w:rFonts w:ascii="Arial" w:hAnsi="Arial" w:cs="Arial"/>
          <w:bCs/>
          <w:sz w:val="20"/>
          <w:szCs w:val="20"/>
        </w:rPr>
        <w:t xml:space="preserve">, </w:t>
      </w:r>
      <w:r w:rsidR="00F44F75" w:rsidRPr="00B47908">
        <w:rPr>
          <w:rFonts w:ascii="Arial" w:hAnsi="Arial" w:cs="Arial"/>
          <w:bCs/>
          <w:sz w:val="20"/>
          <w:szCs w:val="20"/>
        </w:rPr>
        <w:t>državnim proračunom (Ministarstvo kulture i medija RH)</w:t>
      </w:r>
      <w:r w:rsidR="00C37166">
        <w:rPr>
          <w:rFonts w:ascii="Arial" w:hAnsi="Arial" w:cs="Arial"/>
          <w:bCs/>
          <w:sz w:val="20"/>
          <w:szCs w:val="20"/>
        </w:rPr>
        <w:t>, te manjim dijelom vlastitim prihodima</w:t>
      </w:r>
      <w:r w:rsidR="00F44F75" w:rsidRPr="00B47908">
        <w:rPr>
          <w:rFonts w:ascii="Arial" w:hAnsi="Arial" w:cs="Arial"/>
          <w:bCs/>
          <w:sz w:val="20"/>
          <w:szCs w:val="20"/>
        </w:rPr>
        <w:t>.</w:t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  <w:r w:rsidR="00F44F75" w:rsidRPr="00B47908">
        <w:rPr>
          <w:rFonts w:ascii="Arial" w:hAnsi="Arial" w:cs="Arial"/>
          <w:bCs/>
          <w:sz w:val="20"/>
          <w:szCs w:val="20"/>
        </w:rPr>
        <w:tab/>
      </w:r>
    </w:p>
    <w:p w14:paraId="736018AF" w14:textId="070CFDCD" w:rsidR="00F44F75" w:rsidRPr="00B47908" w:rsidRDefault="00BE2732" w:rsidP="00F44F7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RASHODI PREMA FUNKCIJSKOJ KLASIFIKACIJI</w:t>
      </w:r>
    </w:p>
    <w:p w14:paraId="3836D1A1" w14:textId="20DE3CC0" w:rsidR="00F44F75" w:rsidRPr="00B47908" w:rsidRDefault="00BE2732" w:rsidP="00F44F75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Rashodi prema ovoj vrsti klasifikacije</w:t>
      </w:r>
      <w:r w:rsidR="00112974">
        <w:rPr>
          <w:rFonts w:ascii="Arial" w:hAnsi="Arial" w:cs="Arial"/>
          <w:bCs/>
          <w:sz w:val="20"/>
          <w:szCs w:val="20"/>
        </w:rPr>
        <w:t xml:space="preserve"> u financijskom planu Pučkoga otvorenog učilišta Sveti Ivan Zelina</w:t>
      </w:r>
      <w:r w:rsidRPr="00B47908">
        <w:rPr>
          <w:rFonts w:ascii="Arial" w:hAnsi="Arial" w:cs="Arial"/>
          <w:bCs/>
          <w:sz w:val="20"/>
          <w:szCs w:val="20"/>
        </w:rPr>
        <w:t xml:space="preserve"> dijele se na: </w:t>
      </w:r>
      <w:r w:rsidRPr="00112974">
        <w:rPr>
          <w:rFonts w:ascii="Arial" w:hAnsi="Arial" w:cs="Arial"/>
          <w:b/>
          <w:sz w:val="20"/>
          <w:szCs w:val="20"/>
        </w:rPr>
        <w:t>Službe kulture (082)</w:t>
      </w:r>
      <w:r w:rsidRPr="00B47908">
        <w:rPr>
          <w:rFonts w:ascii="Arial" w:hAnsi="Arial" w:cs="Arial"/>
          <w:bCs/>
          <w:sz w:val="20"/>
          <w:szCs w:val="20"/>
        </w:rPr>
        <w:t xml:space="preserve"> u iznosu od </w:t>
      </w:r>
      <w:r w:rsidRPr="00413436">
        <w:rPr>
          <w:rFonts w:ascii="Arial" w:hAnsi="Arial" w:cs="Arial"/>
          <w:b/>
          <w:sz w:val="20"/>
          <w:szCs w:val="20"/>
        </w:rPr>
        <w:t>=28</w:t>
      </w:r>
      <w:r w:rsidR="00112974" w:rsidRPr="00413436">
        <w:rPr>
          <w:rFonts w:ascii="Arial" w:hAnsi="Arial" w:cs="Arial"/>
          <w:b/>
          <w:sz w:val="20"/>
          <w:szCs w:val="20"/>
        </w:rPr>
        <w:t>3</w:t>
      </w:r>
      <w:r w:rsidRPr="00413436">
        <w:rPr>
          <w:rFonts w:ascii="Arial" w:hAnsi="Arial" w:cs="Arial"/>
          <w:b/>
          <w:sz w:val="20"/>
          <w:szCs w:val="20"/>
        </w:rPr>
        <w:t>.</w:t>
      </w:r>
      <w:r w:rsidR="00112974" w:rsidRPr="00413436">
        <w:rPr>
          <w:rFonts w:ascii="Arial" w:hAnsi="Arial" w:cs="Arial"/>
          <w:b/>
          <w:sz w:val="20"/>
          <w:szCs w:val="20"/>
        </w:rPr>
        <w:t>138</w:t>
      </w:r>
      <w:r w:rsidRPr="00413436">
        <w:rPr>
          <w:rFonts w:ascii="Arial" w:hAnsi="Arial" w:cs="Arial"/>
          <w:b/>
          <w:sz w:val="20"/>
          <w:szCs w:val="20"/>
        </w:rPr>
        <w:t>,</w:t>
      </w:r>
      <w:r w:rsidR="00112974" w:rsidRPr="00413436">
        <w:rPr>
          <w:rFonts w:ascii="Arial" w:hAnsi="Arial" w:cs="Arial"/>
          <w:b/>
          <w:sz w:val="20"/>
          <w:szCs w:val="20"/>
        </w:rPr>
        <w:t xml:space="preserve">48 </w:t>
      </w:r>
      <w:r w:rsidRPr="00413436">
        <w:rPr>
          <w:rFonts w:ascii="Arial" w:hAnsi="Arial" w:cs="Arial"/>
          <w:b/>
          <w:sz w:val="20"/>
          <w:szCs w:val="20"/>
        </w:rPr>
        <w:t>€</w:t>
      </w:r>
      <w:r w:rsidRPr="00B47908">
        <w:rPr>
          <w:rFonts w:ascii="Arial" w:hAnsi="Arial" w:cs="Arial"/>
          <w:bCs/>
          <w:sz w:val="20"/>
          <w:szCs w:val="20"/>
        </w:rPr>
        <w:t xml:space="preserve"> što je za </w:t>
      </w:r>
      <w:r w:rsidR="00112974">
        <w:rPr>
          <w:rFonts w:ascii="Arial" w:hAnsi="Arial" w:cs="Arial"/>
          <w:bCs/>
          <w:sz w:val="20"/>
          <w:szCs w:val="20"/>
        </w:rPr>
        <w:t>1,19</w:t>
      </w:r>
      <w:r w:rsidRPr="00B47908">
        <w:rPr>
          <w:rFonts w:ascii="Arial" w:hAnsi="Arial" w:cs="Arial"/>
          <w:bCs/>
          <w:sz w:val="20"/>
          <w:szCs w:val="20"/>
        </w:rPr>
        <w:t xml:space="preserve"> % </w:t>
      </w:r>
      <w:r w:rsidR="00112974">
        <w:rPr>
          <w:rFonts w:ascii="Arial" w:hAnsi="Arial" w:cs="Arial"/>
          <w:bCs/>
          <w:sz w:val="20"/>
          <w:szCs w:val="20"/>
        </w:rPr>
        <w:t>manje</w:t>
      </w:r>
      <w:r w:rsidRPr="00B47908">
        <w:rPr>
          <w:rFonts w:ascii="Arial" w:hAnsi="Arial" w:cs="Arial"/>
          <w:bCs/>
          <w:sz w:val="20"/>
          <w:szCs w:val="20"/>
        </w:rPr>
        <w:t xml:space="preserve"> u odnosu na 202</w:t>
      </w:r>
      <w:r w:rsidR="00112974">
        <w:rPr>
          <w:rFonts w:ascii="Arial" w:hAnsi="Arial" w:cs="Arial"/>
          <w:bCs/>
          <w:sz w:val="20"/>
          <w:szCs w:val="20"/>
        </w:rPr>
        <w:t>3. i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112974">
        <w:rPr>
          <w:rFonts w:ascii="Arial" w:hAnsi="Arial" w:cs="Arial"/>
          <w:bCs/>
          <w:sz w:val="20"/>
          <w:szCs w:val="20"/>
        </w:rPr>
        <w:t>16,72</w:t>
      </w:r>
      <w:r w:rsidRPr="00B47908">
        <w:rPr>
          <w:rFonts w:ascii="Arial" w:hAnsi="Arial" w:cs="Arial"/>
          <w:bCs/>
          <w:sz w:val="20"/>
          <w:szCs w:val="20"/>
        </w:rPr>
        <w:t xml:space="preserve"> % manje od planiranog</w:t>
      </w:r>
      <w:r w:rsidR="00F74029">
        <w:rPr>
          <w:rFonts w:ascii="Arial" w:hAnsi="Arial" w:cs="Arial"/>
          <w:bCs/>
          <w:sz w:val="20"/>
          <w:szCs w:val="20"/>
        </w:rPr>
        <w:t>, te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Pr="00112974">
        <w:rPr>
          <w:rFonts w:ascii="Arial" w:hAnsi="Arial" w:cs="Arial"/>
          <w:b/>
          <w:sz w:val="20"/>
          <w:szCs w:val="20"/>
        </w:rPr>
        <w:t>Dodatne usluge u obrazovanju (096)</w:t>
      </w:r>
      <w:r w:rsidRPr="00B47908">
        <w:rPr>
          <w:rFonts w:ascii="Arial" w:hAnsi="Arial" w:cs="Arial"/>
          <w:bCs/>
          <w:sz w:val="20"/>
          <w:szCs w:val="20"/>
        </w:rPr>
        <w:t xml:space="preserve"> u iznosu od </w:t>
      </w:r>
      <w:r w:rsidRPr="00413436">
        <w:rPr>
          <w:rFonts w:ascii="Arial" w:hAnsi="Arial" w:cs="Arial"/>
          <w:b/>
          <w:sz w:val="20"/>
          <w:szCs w:val="20"/>
        </w:rPr>
        <w:t>=</w:t>
      </w:r>
      <w:r w:rsidR="00112974" w:rsidRPr="00413436">
        <w:rPr>
          <w:rFonts w:ascii="Arial" w:hAnsi="Arial" w:cs="Arial"/>
          <w:b/>
          <w:sz w:val="20"/>
          <w:szCs w:val="20"/>
        </w:rPr>
        <w:t>14.953,31</w:t>
      </w:r>
      <w:r w:rsidRPr="00413436">
        <w:rPr>
          <w:rFonts w:ascii="Arial" w:hAnsi="Arial" w:cs="Arial"/>
          <w:b/>
          <w:sz w:val="20"/>
          <w:szCs w:val="20"/>
        </w:rPr>
        <w:t xml:space="preserve"> €</w:t>
      </w:r>
      <w:r w:rsidRPr="00B47908">
        <w:rPr>
          <w:rFonts w:ascii="Arial" w:hAnsi="Arial" w:cs="Arial"/>
          <w:bCs/>
          <w:sz w:val="20"/>
          <w:szCs w:val="20"/>
        </w:rPr>
        <w:t xml:space="preserve"> što je</w:t>
      </w:r>
      <w:r w:rsidR="00F74029">
        <w:rPr>
          <w:rFonts w:ascii="Arial" w:hAnsi="Arial" w:cs="Arial"/>
          <w:bCs/>
          <w:sz w:val="20"/>
          <w:szCs w:val="20"/>
        </w:rPr>
        <w:t xml:space="preserve"> 105,95% više u odnosu na ostvareno u 2023.,</w:t>
      </w:r>
      <w:r w:rsidR="00413436" w:rsidRPr="00413436">
        <w:rPr>
          <w:rFonts w:ascii="Arial" w:hAnsi="Arial" w:cs="Arial"/>
          <w:bCs/>
          <w:sz w:val="20"/>
          <w:szCs w:val="20"/>
        </w:rPr>
        <w:t xml:space="preserve"> </w:t>
      </w:r>
      <w:r w:rsidR="00413436">
        <w:rPr>
          <w:rFonts w:ascii="Arial" w:hAnsi="Arial" w:cs="Arial"/>
          <w:bCs/>
          <w:sz w:val="20"/>
          <w:szCs w:val="20"/>
        </w:rPr>
        <w:t>te</w:t>
      </w:r>
      <w:r w:rsidR="00413436" w:rsidRPr="00B47908">
        <w:rPr>
          <w:rFonts w:ascii="Arial" w:hAnsi="Arial" w:cs="Arial"/>
          <w:bCs/>
          <w:sz w:val="20"/>
          <w:szCs w:val="20"/>
        </w:rPr>
        <w:t xml:space="preserve"> za </w:t>
      </w:r>
      <w:r w:rsidR="00413436">
        <w:rPr>
          <w:rFonts w:ascii="Arial" w:hAnsi="Arial" w:cs="Arial"/>
          <w:bCs/>
          <w:sz w:val="20"/>
          <w:szCs w:val="20"/>
        </w:rPr>
        <w:t>7,04%</w:t>
      </w:r>
      <w:r w:rsidR="00413436" w:rsidRPr="00B47908">
        <w:rPr>
          <w:rFonts w:ascii="Arial" w:hAnsi="Arial" w:cs="Arial"/>
          <w:bCs/>
          <w:sz w:val="20"/>
          <w:szCs w:val="20"/>
        </w:rPr>
        <w:t xml:space="preserve"> </w:t>
      </w:r>
      <w:r w:rsidR="00413436">
        <w:rPr>
          <w:rFonts w:ascii="Arial" w:hAnsi="Arial" w:cs="Arial"/>
          <w:bCs/>
          <w:sz w:val="20"/>
          <w:szCs w:val="20"/>
        </w:rPr>
        <w:t>manje</w:t>
      </w:r>
      <w:r w:rsidR="00413436" w:rsidRPr="00B47908">
        <w:rPr>
          <w:rFonts w:ascii="Arial" w:hAnsi="Arial" w:cs="Arial"/>
          <w:bCs/>
          <w:sz w:val="20"/>
          <w:szCs w:val="20"/>
        </w:rPr>
        <w:t xml:space="preserve"> od plan</w:t>
      </w:r>
      <w:r w:rsidR="00413436">
        <w:rPr>
          <w:rFonts w:ascii="Arial" w:hAnsi="Arial" w:cs="Arial"/>
          <w:bCs/>
          <w:sz w:val="20"/>
          <w:szCs w:val="20"/>
        </w:rPr>
        <w:t>iranog,</w:t>
      </w:r>
      <w:r w:rsidR="00F74029">
        <w:rPr>
          <w:rFonts w:ascii="Arial" w:hAnsi="Arial" w:cs="Arial"/>
          <w:bCs/>
          <w:sz w:val="20"/>
          <w:szCs w:val="20"/>
        </w:rPr>
        <w:t xml:space="preserve"> a odnosi se, uz pripreme za državnu maturu, na održavanje Dramske radionice</w:t>
      </w:r>
      <w:r w:rsidR="00623D5D" w:rsidRPr="00B47908">
        <w:rPr>
          <w:rFonts w:ascii="Arial" w:hAnsi="Arial" w:cs="Arial"/>
          <w:bCs/>
          <w:sz w:val="20"/>
          <w:szCs w:val="20"/>
        </w:rPr>
        <w:t>.</w:t>
      </w:r>
    </w:p>
    <w:p w14:paraId="3BA27FD2" w14:textId="77777777" w:rsidR="00413436" w:rsidRPr="00B47908" w:rsidRDefault="00413436" w:rsidP="00623D5D">
      <w:pPr>
        <w:jc w:val="both"/>
        <w:rPr>
          <w:rFonts w:ascii="Arial" w:hAnsi="Arial" w:cs="Arial"/>
          <w:b/>
          <w:sz w:val="20"/>
          <w:szCs w:val="20"/>
        </w:rPr>
      </w:pPr>
    </w:p>
    <w:p w14:paraId="55D3B619" w14:textId="0E6A8EE1" w:rsidR="00FF5019" w:rsidRPr="00B47908" w:rsidRDefault="00FF5019" w:rsidP="00463261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hr-HR"/>
        </w:rPr>
      </w:pPr>
      <w:r w:rsidRPr="00B47908">
        <w:rPr>
          <w:rFonts w:ascii="Arial" w:hAnsi="Arial" w:cs="Arial"/>
          <w:b/>
          <w:i/>
          <w:iCs/>
          <w:sz w:val="20"/>
          <w:szCs w:val="20"/>
        </w:rPr>
        <w:t>1.</w:t>
      </w:r>
      <w:r w:rsidR="007F5E2E" w:rsidRPr="00B47908">
        <w:rPr>
          <w:rFonts w:ascii="Arial" w:eastAsia="Times New Roman" w:hAnsi="Arial" w:cs="Arial"/>
          <w:b/>
          <w:i/>
          <w:iCs/>
          <w:sz w:val="20"/>
          <w:szCs w:val="20"/>
        </w:rPr>
        <w:t>3</w:t>
      </w:r>
      <w:r w:rsidRPr="00B47908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Obrazloženje po Računu financiranja prema ekonomskoj klasifikaciji i prema  izvorima financiranja</w:t>
      </w:r>
    </w:p>
    <w:p w14:paraId="6375CA12" w14:textId="35FDD186" w:rsidR="00FF5019" w:rsidRPr="00B47908" w:rsidRDefault="00FF5019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908">
        <w:rPr>
          <w:rFonts w:ascii="Arial" w:eastAsia="Times New Roman" w:hAnsi="Arial" w:cs="Arial"/>
          <w:bCs/>
          <w:sz w:val="20"/>
          <w:szCs w:val="20"/>
        </w:rPr>
        <w:t>Za izvještajno razdoblje korisnik nema iskazanih podataka.</w:t>
      </w:r>
    </w:p>
    <w:p w14:paraId="4EB8D97D" w14:textId="77777777" w:rsidR="00FF5019" w:rsidRPr="00B47908" w:rsidRDefault="00FF5019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8A7F92B" w14:textId="77777777" w:rsidR="004200A8" w:rsidRPr="00B47908" w:rsidRDefault="004200A8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17EFD20" w14:textId="77777777" w:rsidR="004200A8" w:rsidRDefault="004200A8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B37BB06" w14:textId="77777777" w:rsidR="00E4382D" w:rsidRDefault="00E4382D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6007A96" w14:textId="77777777" w:rsidR="00E4382D" w:rsidRDefault="00E4382D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CE71066" w14:textId="77777777" w:rsidR="00E4382D" w:rsidRDefault="00E4382D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34E5652" w14:textId="77777777" w:rsidR="00E4382D" w:rsidRDefault="00E4382D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67DEEE8" w14:textId="77777777" w:rsidR="00E4382D" w:rsidRDefault="00E4382D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D835DBE" w14:textId="77777777" w:rsidR="00E4382D" w:rsidRPr="00B47908" w:rsidRDefault="00E4382D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833F118" w14:textId="77777777" w:rsidR="004200A8" w:rsidRPr="00B47908" w:rsidRDefault="004200A8" w:rsidP="00FF501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A8F8162" w14:textId="77777777" w:rsidR="00463261" w:rsidRPr="00B47908" w:rsidRDefault="00F44F75" w:rsidP="0048578A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eastAsia="Times New Roman" w:hAnsi="Arial" w:cs="Arial"/>
          <w:b/>
          <w:sz w:val="20"/>
          <w:szCs w:val="20"/>
        </w:rPr>
        <w:lastRenderedPageBreak/>
        <w:t>2. OBRAZLOŽENJA POSEBNOG DIJELA IZVJEŠTAJA O IZVRŠENJU FINANCIJSKOG PLANA</w:t>
      </w:r>
      <w:r w:rsidRPr="00B47908">
        <w:rPr>
          <w:rFonts w:ascii="Arial" w:eastAsia="Times New Roman" w:hAnsi="Arial" w:cs="Arial"/>
          <w:bCs/>
          <w:sz w:val="20"/>
          <w:szCs w:val="20"/>
        </w:rPr>
        <w:t xml:space="preserve"> kojeg čini izvršenje prema programskoj klasifikaciji.</w:t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0F571F9D" w14:textId="1025F0B1" w:rsidR="00A5443A" w:rsidRPr="00B47908" w:rsidRDefault="00F44F75" w:rsidP="004632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  <w:r w:rsidR="00774892" w:rsidRPr="00B47908">
        <w:rPr>
          <w:rFonts w:ascii="Arial" w:hAnsi="Arial" w:cs="Arial"/>
          <w:b/>
          <w:sz w:val="20"/>
          <w:szCs w:val="20"/>
        </w:rPr>
        <w:tab/>
      </w:r>
    </w:p>
    <w:p w14:paraId="7211459A" w14:textId="1C6471E6" w:rsidR="00A5443A" w:rsidRPr="00B47908" w:rsidRDefault="00A5443A" w:rsidP="00A5443A">
      <w:pPr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b/>
          <w:bCs/>
          <w:i/>
          <w:iCs/>
          <w:sz w:val="20"/>
          <w:szCs w:val="20"/>
          <w:lang w:eastAsia="hr-HR"/>
        </w:rPr>
        <w:t>Provedbom aktivnosti i projekata iz posebnog dijela financijskog plana ostvareni su sljedeći ciljevi za program Pučkoga otvorenog učilišta Sveti Ivan Zelina:</w:t>
      </w:r>
    </w:p>
    <w:p w14:paraId="39CEA045" w14:textId="254C0B30" w:rsidR="00A5443A" w:rsidRPr="00B47908" w:rsidRDefault="00A5443A" w:rsidP="00A544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908">
        <w:rPr>
          <w:rFonts w:ascii="Arial" w:eastAsia="Times New Roman" w:hAnsi="Arial" w:cs="Arial"/>
          <w:sz w:val="20"/>
          <w:szCs w:val="20"/>
          <w:lang w:eastAsia="hr-HR"/>
        </w:rPr>
        <w:t>Tijekom 202</w:t>
      </w:r>
      <w:r w:rsidR="009B68E2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47908">
        <w:rPr>
          <w:rFonts w:ascii="Arial" w:eastAsia="Times New Roman" w:hAnsi="Arial" w:cs="Arial"/>
          <w:sz w:val="20"/>
          <w:szCs w:val="20"/>
          <w:lang w:eastAsia="hr-HR"/>
        </w:rPr>
        <w:t>. godine u Pučkom otvorenom učilištu Sveti Ivan Zelina realizirani su sljedeći programi:</w:t>
      </w:r>
    </w:p>
    <w:p w14:paraId="793F96B0" w14:textId="2BEA7D38" w:rsidR="00A5443A" w:rsidRPr="00B47908" w:rsidRDefault="00A5443A" w:rsidP="00A5443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Recital suvremenoga kajkavskog pjesništva „Dragutin Domjanić“ – </w:t>
      </w:r>
      <w:r w:rsidRPr="00B47908">
        <w:rPr>
          <w:rFonts w:ascii="Arial" w:hAnsi="Arial" w:cs="Arial"/>
          <w:bCs/>
          <w:sz w:val="20"/>
          <w:szCs w:val="20"/>
        </w:rPr>
        <w:t>u sklopu manifestacije Kaj v Zelini, tradicionalna je godišnja književno-nakladnička manifestacija sa zadaćom poticanja, njegovanja i oplemenjivanja suvremenog kajkavskog pjesničkog stvaralaštva. Održava se u Svetom Ivanu Zelini od 1970. g, središnja i najmjerodavnija je pjesnička kajkavska manifestacija u Hrvatskoj. U 202</w:t>
      </w:r>
      <w:r w:rsidR="009B68E2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godini na natječaj </w:t>
      </w:r>
      <w:r w:rsidR="00135B6F">
        <w:rPr>
          <w:rFonts w:ascii="Arial" w:hAnsi="Arial" w:cs="Arial"/>
          <w:bCs/>
          <w:sz w:val="20"/>
          <w:szCs w:val="20"/>
        </w:rPr>
        <w:t xml:space="preserve">su </w:t>
      </w:r>
      <w:r w:rsidRPr="00B47908">
        <w:rPr>
          <w:rFonts w:ascii="Arial" w:hAnsi="Arial" w:cs="Arial"/>
          <w:bCs/>
          <w:sz w:val="20"/>
          <w:szCs w:val="20"/>
        </w:rPr>
        <w:t>se javil</w:t>
      </w:r>
      <w:r w:rsidR="00135B6F">
        <w:rPr>
          <w:rFonts w:ascii="Arial" w:hAnsi="Arial" w:cs="Arial"/>
          <w:bCs/>
          <w:sz w:val="20"/>
          <w:szCs w:val="20"/>
        </w:rPr>
        <w:t>a</w:t>
      </w:r>
      <w:r w:rsidRPr="00B47908">
        <w:rPr>
          <w:rFonts w:ascii="Arial" w:hAnsi="Arial" w:cs="Arial"/>
          <w:bCs/>
          <w:sz w:val="20"/>
          <w:szCs w:val="20"/>
        </w:rPr>
        <w:t xml:space="preserve"> 10</w:t>
      </w:r>
      <w:r w:rsidR="00135B6F">
        <w:rPr>
          <w:rFonts w:ascii="Arial" w:hAnsi="Arial" w:cs="Arial"/>
          <w:bCs/>
          <w:sz w:val="20"/>
          <w:szCs w:val="20"/>
        </w:rPr>
        <w:t>2</w:t>
      </w:r>
      <w:r w:rsidRPr="00B47908">
        <w:rPr>
          <w:rFonts w:ascii="Arial" w:hAnsi="Arial" w:cs="Arial"/>
          <w:bCs/>
          <w:sz w:val="20"/>
          <w:szCs w:val="20"/>
        </w:rPr>
        <w:t xml:space="preserve"> pjesnika s 3</w:t>
      </w:r>
      <w:r w:rsidR="00135B6F">
        <w:rPr>
          <w:rFonts w:ascii="Arial" w:hAnsi="Arial" w:cs="Arial"/>
          <w:bCs/>
          <w:sz w:val="20"/>
          <w:szCs w:val="20"/>
        </w:rPr>
        <w:t>46</w:t>
      </w:r>
      <w:r w:rsidRPr="00B47908">
        <w:rPr>
          <w:rFonts w:ascii="Arial" w:hAnsi="Arial" w:cs="Arial"/>
          <w:bCs/>
          <w:sz w:val="20"/>
          <w:szCs w:val="20"/>
        </w:rPr>
        <w:t xml:space="preserve"> novih, prema propozicijama natječaja, do sad neobjavljenih, pjesmama. Stalni pokrovitelji ove manifestacije su Ministarstvo kulture i medija RH, Zagrebačka županija i Grad Sveti Ivan Zelina, a već </w:t>
      </w:r>
      <w:r w:rsidR="00135B6F">
        <w:rPr>
          <w:rFonts w:ascii="Arial" w:hAnsi="Arial" w:cs="Arial"/>
          <w:bCs/>
          <w:sz w:val="20"/>
          <w:szCs w:val="20"/>
        </w:rPr>
        <w:t xml:space="preserve">četvrtu </w:t>
      </w:r>
      <w:r w:rsidRPr="00B47908">
        <w:rPr>
          <w:rFonts w:ascii="Arial" w:hAnsi="Arial" w:cs="Arial"/>
          <w:bCs/>
          <w:sz w:val="20"/>
          <w:szCs w:val="20"/>
        </w:rPr>
        <w:t>godinu zaredom pokroviteljstvo je prihvatio i Predsjednik RH.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tbl>
      <w:tblPr>
        <w:tblW w:w="113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517"/>
        <w:gridCol w:w="1929"/>
        <w:gridCol w:w="1364"/>
        <w:gridCol w:w="1417"/>
        <w:gridCol w:w="1418"/>
        <w:gridCol w:w="1417"/>
        <w:gridCol w:w="1418"/>
        <w:gridCol w:w="875"/>
      </w:tblGrid>
      <w:tr w:rsidR="00A5443A" w:rsidRPr="00B47908" w14:paraId="2582CFB1" w14:textId="77777777" w:rsidTr="00A5443A">
        <w:trPr>
          <w:gridAfter w:val="1"/>
          <w:wAfter w:w="875" w:type="dxa"/>
          <w:trHeight w:val="450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7E3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080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EA99" w14:textId="0B2E59EF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969E" w14:textId="63459A2F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1D97" w14:textId="24902785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FCCE" w14:textId="6B1F922F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 w:rsidR="009B68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7213B" w14:textId="161888C2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 w:rsidR="009B68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A5443A" w:rsidRPr="00B47908" w14:paraId="6F341EAF" w14:textId="77777777" w:rsidTr="00A5443A">
        <w:trPr>
          <w:trHeight w:val="420"/>
        </w:trPr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8B8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6AF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774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469F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1B7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F4E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D4170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535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443A" w:rsidRPr="00B47908" w14:paraId="655C3A1B" w14:textId="77777777" w:rsidTr="00A5443A">
        <w:trPr>
          <w:trHeight w:val="255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4C3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Kaj v Zelini - </w:t>
            </w: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Recital suvremenoga </w:t>
            </w: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 xml:space="preserve">kajkavskog pjesništva „Dragutin Domjanić“ 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9F9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pjesnika koji se javljaju na natječaj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9D31" w14:textId="0239B34C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4D5" w14:textId="6F590366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 w:rsidR="009B68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65AA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CC5" w14:textId="52B6A7DE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135B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31C61" w14:textId="5B8AAFA2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 w:rsidR="00135B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75" w:type="dxa"/>
            <w:vAlign w:val="center"/>
            <w:hideMark/>
          </w:tcPr>
          <w:p w14:paraId="3BD494C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0DC06283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E174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766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1A1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769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CF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6C3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9D8A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593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120D9B02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8FE15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884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radova pristiglih na natječaj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C3B" w14:textId="7190655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9B68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9D4" w14:textId="4AF4E920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9B68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E0C" w14:textId="724EC919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EFDE" w14:textId="3346B92A" w:rsidR="00A5443A" w:rsidRPr="00B47908" w:rsidRDefault="00135B6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ED4B7" w14:textId="68AA2392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35B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875" w:type="dxa"/>
            <w:vAlign w:val="center"/>
            <w:hideMark/>
          </w:tcPr>
          <w:p w14:paraId="31D34BBF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09F91A76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04D2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B30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5A7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F224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2D4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498C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4F2A0C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BF3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7B7A6B4F" w14:textId="77777777" w:rsidTr="00A5443A">
        <w:trPr>
          <w:trHeight w:val="570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8CF5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E4F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posjetitelja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874C" w14:textId="70F45F09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23BD" w14:textId="105B48A6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B4D1" w14:textId="4D12DE5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9B68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7BD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FA7E" w14:textId="2B94DBB6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35B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75" w:type="dxa"/>
            <w:vAlign w:val="center"/>
            <w:hideMark/>
          </w:tcPr>
          <w:p w14:paraId="10467EC8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4B903CF0" w14:textId="77777777" w:rsidTr="00A5443A">
        <w:trPr>
          <w:trHeight w:val="255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3BFC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F98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sudionika programa (izvođači + posjetitelji)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3AE" w14:textId="3487F8B0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5C4" w14:textId="7D1ECF0F" w:rsidR="00A5443A" w:rsidRPr="00B47908" w:rsidRDefault="009B68E2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1E33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56E1" w14:textId="45076C23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135B6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7D319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75" w:type="dxa"/>
            <w:vAlign w:val="center"/>
            <w:hideMark/>
          </w:tcPr>
          <w:p w14:paraId="043A4C5D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6CC9BDF6" w14:textId="77777777" w:rsidTr="00A5443A">
        <w:trPr>
          <w:trHeight w:val="510"/>
        </w:trPr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7EA30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DCD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619C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794B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073B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40168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6C90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7A4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784C8A3" w14:textId="77777777" w:rsidR="00A5443A" w:rsidRPr="00B47908" w:rsidRDefault="00A5443A" w:rsidP="00A5443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61968CD5" w14:textId="04FFF099" w:rsidR="00A5443A" w:rsidRPr="00B47908" w:rsidRDefault="00A5443A" w:rsidP="00A5443A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Smotra dječjega kajkavskog pjesništva „Dragutin Domjanić“ </w:t>
      </w:r>
      <w:r w:rsidRPr="00B47908">
        <w:rPr>
          <w:rFonts w:ascii="Arial" w:hAnsi="Arial" w:cs="Arial"/>
          <w:bCs/>
          <w:sz w:val="20"/>
          <w:szCs w:val="20"/>
        </w:rPr>
        <w:t>- tradicionalno je književno-prosvjetno događanje koje se održava u Svetom Ivanu Zelini od 1971. g., a sa zadaćom poticanja sustavnog rada s pjesnički nadarenom djecom u osnovnim školama. Sudjeluju škole s čitavog kajkavskog govornog područja. 202</w:t>
      </w:r>
      <w:r w:rsidR="000F5B48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godine na natječaj </w:t>
      </w:r>
      <w:r w:rsidR="000F5B48">
        <w:rPr>
          <w:rFonts w:ascii="Arial" w:hAnsi="Arial" w:cs="Arial"/>
          <w:bCs/>
          <w:sz w:val="20"/>
          <w:szCs w:val="20"/>
        </w:rPr>
        <w:t xml:space="preserve">su </w:t>
      </w:r>
      <w:r w:rsidRPr="00B47908">
        <w:rPr>
          <w:rFonts w:ascii="Arial" w:hAnsi="Arial" w:cs="Arial"/>
          <w:bCs/>
          <w:sz w:val="20"/>
          <w:szCs w:val="20"/>
        </w:rPr>
        <w:t>se prijavil</w:t>
      </w:r>
      <w:r w:rsidR="000F5B48">
        <w:rPr>
          <w:rFonts w:ascii="Arial" w:hAnsi="Arial" w:cs="Arial"/>
          <w:bCs/>
          <w:sz w:val="20"/>
          <w:szCs w:val="20"/>
        </w:rPr>
        <w:t>e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0F5B48">
        <w:rPr>
          <w:rFonts w:ascii="Arial" w:hAnsi="Arial" w:cs="Arial"/>
          <w:bCs/>
          <w:sz w:val="20"/>
          <w:szCs w:val="20"/>
        </w:rPr>
        <w:t>73</w:t>
      </w:r>
      <w:r w:rsidRPr="00B47908">
        <w:rPr>
          <w:rFonts w:ascii="Arial" w:hAnsi="Arial" w:cs="Arial"/>
          <w:bCs/>
          <w:sz w:val="20"/>
          <w:szCs w:val="20"/>
        </w:rPr>
        <w:t xml:space="preserve"> osnovn</w:t>
      </w:r>
      <w:r w:rsidR="000F5B48">
        <w:rPr>
          <w:rFonts w:ascii="Arial" w:hAnsi="Arial" w:cs="Arial"/>
          <w:bCs/>
          <w:sz w:val="20"/>
          <w:szCs w:val="20"/>
        </w:rPr>
        <w:t>e</w:t>
      </w:r>
      <w:r w:rsidRPr="00B47908">
        <w:rPr>
          <w:rFonts w:ascii="Arial" w:hAnsi="Arial" w:cs="Arial"/>
          <w:bCs/>
          <w:sz w:val="20"/>
          <w:szCs w:val="20"/>
        </w:rPr>
        <w:t xml:space="preserve"> škol</w:t>
      </w:r>
      <w:r w:rsidR="000F5B48">
        <w:rPr>
          <w:rFonts w:ascii="Arial" w:hAnsi="Arial" w:cs="Arial"/>
          <w:bCs/>
          <w:sz w:val="20"/>
          <w:szCs w:val="20"/>
        </w:rPr>
        <w:t>e</w:t>
      </w:r>
      <w:r w:rsidRPr="00B47908">
        <w:rPr>
          <w:rFonts w:ascii="Arial" w:hAnsi="Arial" w:cs="Arial"/>
          <w:bCs/>
          <w:sz w:val="20"/>
          <w:szCs w:val="20"/>
        </w:rPr>
        <w:t xml:space="preserve"> s 3</w:t>
      </w:r>
      <w:r w:rsidR="000F5B48">
        <w:rPr>
          <w:rFonts w:ascii="Arial" w:hAnsi="Arial" w:cs="Arial"/>
          <w:bCs/>
          <w:sz w:val="20"/>
          <w:szCs w:val="20"/>
        </w:rPr>
        <w:t>65</w:t>
      </w:r>
      <w:r w:rsidRPr="00B47908">
        <w:rPr>
          <w:rFonts w:ascii="Arial" w:hAnsi="Arial" w:cs="Arial"/>
          <w:bCs/>
          <w:sz w:val="20"/>
          <w:szCs w:val="20"/>
        </w:rPr>
        <w:t xml:space="preserve"> učeničk</w:t>
      </w:r>
      <w:r w:rsidR="000F5B48">
        <w:rPr>
          <w:rFonts w:ascii="Arial" w:hAnsi="Arial" w:cs="Arial"/>
          <w:bCs/>
          <w:sz w:val="20"/>
          <w:szCs w:val="20"/>
        </w:rPr>
        <w:t>ih</w:t>
      </w:r>
      <w:r w:rsidRPr="00B47908">
        <w:rPr>
          <w:rFonts w:ascii="Arial" w:hAnsi="Arial" w:cs="Arial"/>
          <w:bCs/>
          <w:sz w:val="20"/>
          <w:szCs w:val="20"/>
        </w:rPr>
        <w:t xml:space="preserve"> rad</w:t>
      </w:r>
      <w:r w:rsidR="000F5B48">
        <w:rPr>
          <w:rFonts w:ascii="Arial" w:hAnsi="Arial" w:cs="Arial"/>
          <w:bCs/>
          <w:sz w:val="20"/>
          <w:szCs w:val="20"/>
        </w:rPr>
        <w:t>ova</w:t>
      </w:r>
      <w:r w:rsidRPr="00B47908">
        <w:rPr>
          <w:rFonts w:ascii="Arial" w:hAnsi="Arial" w:cs="Arial"/>
          <w:bCs/>
          <w:sz w:val="20"/>
          <w:szCs w:val="20"/>
        </w:rPr>
        <w:t>. Stalni pokrovitelji ove manifestacije su Ministarstvo kulture i medija, Ministarstvo znanosti i obrazovanja, Zagrebačka županija i Grad Sveti Ivan Zelina.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tbl>
      <w:tblPr>
        <w:tblW w:w="1117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435"/>
        <w:gridCol w:w="1984"/>
        <w:gridCol w:w="1391"/>
        <w:gridCol w:w="1417"/>
        <w:gridCol w:w="1418"/>
        <w:gridCol w:w="1417"/>
        <w:gridCol w:w="1418"/>
        <w:gridCol w:w="690"/>
      </w:tblGrid>
      <w:tr w:rsidR="00A5443A" w:rsidRPr="00B47908" w14:paraId="3EF1124F" w14:textId="77777777" w:rsidTr="00A5443A">
        <w:trPr>
          <w:gridAfter w:val="1"/>
          <w:wAfter w:w="690" w:type="dxa"/>
          <w:trHeight w:val="450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3E7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3984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3333" w14:textId="78FC6858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18D8" w14:textId="4755EE97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1733" w14:textId="41E43C5C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B566" w14:textId="68C88B42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 w:rsidR="000F5B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7FAE6" w14:textId="6098B5A8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 w:rsidR="000F5B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A5443A" w:rsidRPr="00B47908" w14:paraId="1866039F" w14:textId="77777777" w:rsidTr="00A5443A">
        <w:trPr>
          <w:trHeight w:val="25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48D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91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6657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070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4EE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49C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4A74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50F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443A" w:rsidRPr="00B47908" w14:paraId="5B7BFB89" w14:textId="77777777" w:rsidTr="000F5B48">
        <w:trPr>
          <w:trHeight w:val="25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611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Smotra dječjega kajkavskog pjesništva „Dragutin Domjanić“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2B5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osnovnih škola koje se javljaju na natječaj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5D00" w14:textId="56A6C56B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B46" w14:textId="3A830AC6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0D8" w14:textId="36C12156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5BB9" w14:textId="46BF82B0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8BD52" w14:textId="301CA121" w:rsidR="00A5443A" w:rsidRPr="00B47908" w:rsidRDefault="00C6288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690" w:type="dxa"/>
            <w:vAlign w:val="center"/>
            <w:hideMark/>
          </w:tcPr>
          <w:p w14:paraId="7053D76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4E72E85A" w14:textId="77777777" w:rsidTr="000F5B48">
        <w:trPr>
          <w:trHeight w:val="52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A4B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FB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1E0F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E4F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98F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05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A10E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599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0F73B5F0" w14:textId="77777777" w:rsidTr="000F5B48">
        <w:trPr>
          <w:trHeight w:val="2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A04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C77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učeničkih radova pristiglih na natječaj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EED" w14:textId="0259019B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0F1" w14:textId="2DBF3418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0F5B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3509" w14:textId="3046B088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0F5B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58AF" w14:textId="2F74E61E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4172D" w14:textId="1477A497" w:rsidR="00A5443A" w:rsidRPr="00B47908" w:rsidRDefault="00C6288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</w:t>
            </w:r>
          </w:p>
        </w:tc>
        <w:tc>
          <w:tcPr>
            <w:tcW w:w="690" w:type="dxa"/>
            <w:vAlign w:val="center"/>
            <w:hideMark/>
          </w:tcPr>
          <w:p w14:paraId="19B9FEE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10CA8539" w14:textId="77777777" w:rsidTr="000F5B48">
        <w:trPr>
          <w:trHeight w:val="330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748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B2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667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1DD9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E02D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01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611DC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DB0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240526CC" w14:textId="77777777" w:rsidTr="000F5B48">
        <w:trPr>
          <w:trHeight w:val="37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9C98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589A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posjetitelja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B634" w14:textId="59410EA6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D3D1" w14:textId="261125F1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41E" w14:textId="4FD75825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0F5B4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CFC5" w14:textId="0E1F8E3A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18F7C" w14:textId="561425E8" w:rsidR="00A5443A" w:rsidRPr="00B47908" w:rsidRDefault="00C6288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225</w:t>
            </w:r>
          </w:p>
        </w:tc>
        <w:tc>
          <w:tcPr>
            <w:tcW w:w="690" w:type="dxa"/>
            <w:vAlign w:val="center"/>
            <w:hideMark/>
          </w:tcPr>
          <w:p w14:paraId="67EA567F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13FDF0E2" w14:textId="77777777" w:rsidTr="000F5B48">
        <w:trPr>
          <w:trHeight w:val="2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1FB8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E36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sudionika programa (izvođači + posjetitelji)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DEF" w14:textId="03A9A6E1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E60" w14:textId="326D1B90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EFEF" w14:textId="274B60B8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95B6" w14:textId="091E0985" w:rsidR="00A5443A" w:rsidRPr="00B47908" w:rsidRDefault="000F5B48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CC6AEB" w14:textId="4A636677" w:rsidR="00A5443A" w:rsidRPr="00B47908" w:rsidRDefault="00C6288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</w:t>
            </w:r>
          </w:p>
        </w:tc>
        <w:tc>
          <w:tcPr>
            <w:tcW w:w="690" w:type="dxa"/>
            <w:vAlign w:val="center"/>
            <w:hideMark/>
          </w:tcPr>
          <w:p w14:paraId="752E805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3EB81C09" w14:textId="77777777" w:rsidTr="000F5B48">
        <w:trPr>
          <w:trHeight w:val="555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C3F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184D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E0A9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8A9F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DD05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E3807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0834A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817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7A5B3DF" w14:textId="77777777" w:rsidR="00A5443A" w:rsidRPr="00B47908" w:rsidRDefault="00A5443A" w:rsidP="00A5443A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p w14:paraId="4F89B32D" w14:textId="77777777" w:rsidR="00463261" w:rsidRPr="00B47908" w:rsidRDefault="00463261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206F1A0" w14:textId="77777777" w:rsidR="00463261" w:rsidRDefault="00463261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D74754C" w14:textId="77777777" w:rsidR="00AF7C4C" w:rsidRDefault="00AF7C4C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21B8FD5" w14:textId="77777777" w:rsidR="00AF7C4C" w:rsidRDefault="00AF7C4C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F09186" w14:textId="77777777" w:rsidR="00AF7C4C" w:rsidRPr="00B47908" w:rsidRDefault="00AF7C4C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CEFD55D" w14:textId="77777777" w:rsidR="00463261" w:rsidRPr="00B47908" w:rsidRDefault="00463261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4707ED" w14:textId="77777777" w:rsidR="004200A8" w:rsidRPr="00B47908" w:rsidRDefault="004200A8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021914" w14:textId="77777777" w:rsidR="004200A8" w:rsidRPr="00B47908" w:rsidRDefault="004200A8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96DB91A" w14:textId="77777777" w:rsidR="004200A8" w:rsidRPr="00B47908" w:rsidRDefault="004200A8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ABF4CB0" w14:textId="5C07CF42" w:rsidR="00A5443A" w:rsidRPr="00B47908" w:rsidRDefault="00A5443A" w:rsidP="00623D5D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lastRenderedPageBreak/>
        <w:t>Kazališni amaterizam - Zelinsko amatersko kazalište - ZAmKa</w:t>
      </w:r>
      <w:r w:rsidRPr="00B47908">
        <w:rPr>
          <w:rFonts w:ascii="Arial" w:hAnsi="Arial" w:cs="Arial"/>
          <w:bCs/>
          <w:sz w:val="20"/>
          <w:szCs w:val="20"/>
        </w:rPr>
        <w:t xml:space="preserve"> -  višegodišnji je domaćin Noći kazališta, te zajedno s Pučkim otvorenim učilištem i organizator ZAmKa festa. </w:t>
      </w:r>
      <w:r w:rsidR="00DD040A" w:rsidRPr="00B47908">
        <w:rPr>
          <w:rFonts w:ascii="Arial" w:hAnsi="Arial" w:cs="Arial"/>
          <w:bCs/>
          <w:sz w:val="20"/>
          <w:szCs w:val="20"/>
        </w:rPr>
        <w:t>F</w:t>
      </w:r>
      <w:r w:rsidRPr="00B47908">
        <w:rPr>
          <w:rFonts w:ascii="Arial" w:hAnsi="Arial" w:cs="Arial"/>
          <w:bCs/>
          <w:sz w:val="20"/>
          <w:szCs w:val="20"/>
        </w:rPr>
        <w:t xml:space="preserve">estival kazališnih amatera u Svetom Ivanu Zelini </w:t>
      </w:r>
      <w:r w:rsidR="00DD040A" w:rsidRPr="00B47908">
        <w:rPr>
          <w:rFonts w:ascii="Arial" w:hAnsi="Arial" w:cs="Arial"/>
          <w:bCs/>
          <w:sz w:val="20"/>
          <w:szCs w:val="20"/>
        </w:rPr>
        <w:t>nastavak je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DD040A" w:rsidRPr="00B47908">
        <w:rPr>
          <w:rFonts w:ascii="Arial" w:hAnsi="Arial" w:cs="Arial"/>
          <w:bCs/>
          <w:sz w:val="20"/>
          <w:szCs w:val="20"/>
        </w:rPr>
        <w:t>dotadašnjeg</w:t>
      </w:r>
      <w:r w:rsidRPr="00B47908">
        <w:rPr>
          <w:rFonts w:ascii="Arial" w:hAnsi="Arial" w:cs="Arial"/>
          <w:bCs/>
          <w:sz w:val="20"/>
          <w:szCs w:val="20"/>
        </w:rPr>
        <w:t xml:space="preserve">  Kajkališt</w:t>
      </w:r>
      <w:r w:rsidR="00DD040A" w:rsidRPr="00B47908">
        <w:rPr>
          <w:rFonts w:ascii="Arial" w:hAnsi="Arial" w:cs="Arial"/>
          <w:bCs/>
          <w:sz w:val="20"/>
          <w:szCs w:val="20"/>
        </w:rPr>
        <w:t>a</w:t>
      </w:r>
      <w:r w:rsidRPr="00B47908">
        <w:rPr>
          <w:rFonts w:ascii="Arial" w:hAnsi="Arial" w:cs="Arial"/>
          <w:bCs/>
          <w:sz w:val="20"/>
          <w:szCs w:val="20"/>
        </w:rPr>
        <w:t xml:space="preserve"> – Revij</w:t>
      </w:r>
      <w:r w:rsidR="00DD040A" w:rsidRPr="00B47908">
        <w:rPr>
          <w:rFonts w:ascii="Arial" w:hAnsi="Arial" w:cs="Arial"/>
          <w:bCs/>
          <w:sz w:val="20"/>
          <w:szCs w:val="20"/>
        </w:rPr>
        <w:t>e</w:t>
      </w:r>
      <w:r w:rsidRPr="00B47908">
        <w:rPr>
          <w:rFonts w:ascii="Arial" w:hAnsi="Arial" w:cs="Arial"/>
          <w:bCs/>
          <w:sz w:val="20"/>
          <w:szCs w:val="20"/>
        </w:rPr>
        <w:t xml:space="preserve"> kazališnih amatera s kajkavskog govornog područja</w:t>
      </w:r>
      <w:r w:rsidR="00DD040A" w:rsidRPr="00B47908">
        <w:rPr>
          <w:rFonts w:ascii="Arial" w:hAnsi="Arial" w:cs="Arial"/>
          <w:bCs/>
          <w:sz w:val="20"/>
          <w:szCs w:val="20"/>
        </w:rPr>
        <w:t xml:space="preserve"> – koje je </w:t>
      </w:r>
      <w:r w:rsidRPr="00B47908">
        <w:rPr>
          <w:rFonts w:ascii="Arial" w:hAnsi="Arial" w:cs="Arial"/>
          <w:bCs/>
          <w:sz w:val="20"/>
          <w:szCs w:val="20"/>
        </w:rPr>
        <w:t>preraslo svoje okvire</w:t>
      </w:r>
      <w:r w:rsidR="00DD040A" w:rsidRPr="00B47908">
        <w:rPr>
          <w:rFonts w:ascii="Arial" w:hAnsi="Arial" w:cs="Arial"/>
          <w:bCs/>
          <w:sz w:val="20"/>
          <w:szCs w:val="20"/>
        </w:rPr>
        <w:t xml:space="preserve"> te</w:t>
      </w:r>
      <w:r w:rsidRPr="00B47908">
        <w:rPr>
          <w:rFonts w:ascii="Arial" w:hAnsi="Arial" w:cs="Arial"/>
          <w:bCs/>
          <w:sz w:val="20"/>
          <w:szCs w:val="20"/>
        </w:rPr>
        <w:t xml:space="preserve"> od 202</w:t>
      </w:r>
      <w:r w:rsidR="00DD040A" w:rsidRPr="00B47908">
        <w:rPr>
          <w:rFonts w:ascii="Arial" w:hAnsi="Arial" w:cs="Arial"/>
          <w:bCs/>
          <w:sz w:val="20"/>
          <w:szCs w:val="20"/>
        </w:rPr>
        <w:t>2</w:t>
      </w:r>
      <w:r w:rsidRPr="00B47908">
        <w:rPr>
          <w:rFonts w:ascii="Arial" w:hAnsi="Arial" w:cs="Arial"/>
          <w:bCs/>
          <w:sz w:val="20"/>
          <w:szCs w:val="20"/>
        </w:rPr>
        <w:t>. godine postaje ZAmka fest na kojem osim domaćih sudjeluju i inozemna amaterska kazališta (Republika Srbija, BiH). 202</w:t>
      </w:r>
      <w:r w:rsidR="00AF7C4C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godine na ZAmKa festu sudjelovalo je </w:t>
      </w:r>
      <w:r w:rsidR="00AF7C4C">
        <w:rPr>
          <w:rFonts w:ascii="Arial" w:hAnsi="Arial" w:cs="Arial"/>
          <w:bCs/>
          <w:sz w:val="20"/>
          <w:szCs w:val="20"/>
        </w:rPr>
        <w:t xml:space="preserve">devet </w:t>
      </w:r>
      <w:r w:rsidRPr="00B47908">
        <w:rPr>
          <w:rFonts w:ascii="Arial" w:hAnsi="Arial" w:cs="Arial"/>
          <w:bCs/>
          <w:sz w:val="20"/>
          <w:szCs w:val="20"/>
        </w:rPr>
        <w:t>kazališnih</w:t>
      </w:r>
      <w:r w:rsidR="00AF7C4C">
        <w:rPr>
          <w:rFonts w:ascii="Arial" w:hAnsi="Arial" w:cs="Arial"/>
          <w:bCs/>
          <w:sz w:val="20"/>
          <w:szCs w:val="20"/>
        </w:rPr>
        <w:t xml:space="preserve"> skupina</w:t>
      </w:r>
      <w:r w:rsidRPr="00B47908">
        <w:rPr>
          <w:rFonts w:ascii="Arial" w:hAnsi="Arial" w:cs="Arial"/>
          <w:bCs/>
          <w:sz w:val="20"/>
          <w:szCs w:val="20"/>
        </w:rPr>
        <w:t xml:space="preserve">. U </w:t>
      </w:r>
      <w:r w:rsidR="00AF7C4C">
        <w:rPr>
          <w:rFonts w:ascii="Arial" w:hAnsi="Arial" w:cs="Arial"/>
          <w:bCs/>
          <w:sz w:val="20"/>
          <w:szCs w:val="20"/>
        </w:rPr>
        <w:t>travnju,</w:t>
      </w:r>
      <w:r w:rsidR="00DD040A" w:rsidRPr="00B47908">
        <w:rPr>
          <w:rFonts w:ascii="Arial" w:hAnsi="Arial" w:cs="Arial"/>
          <w:bCs/>
          <w:sz w:val="20"/>
          <w:szCs w:val="20"/>
        </w:rPr>
        <w:t xml:space="preserve"> </w:t>
      </w:r>
      <w:r w:rsidRPr="00B47908">
        <w:rPr>
          <w:rFonts w:ascii="Arial" w:hAnsi="Arial" w:cs="Arial"/>
          <w:bCs/>
          <w:sz w:val="20"/>
          <w:szCs w:val="20"/>
        </w:rPr>
        <w:t>Z</w:t>
      </w:r>
      <w:r w:rsidR="00AF7C4C" w:rsidRPr="00B47908">
        <w:rPr>
          <w:rFonts w:ascii="Arial" w:hAnsi="Arial" w:cs="Arial"/>
          <w:bCs/>
          <w:sz w:val="20"/>
          <w:szCs w:val="20"/>
        </w:rPr>
        <w:t>a</w:t>
      </w:r>
      <w:r w:rsidRPr="00B47908">
        <w:rPr>
          <w:rFonts w:ascii="Arial" w:hAnsi="Arial" w:cs="Arial"/>
          <w:bCs/>
          <w:sz w:val="20"/>
          <w:szCs w:val="20"/>
        </w:rPr>
        <w:t>mKa</w:t>
      </w:r>
      <w:r w:rsidR="00AF7C4C">
        <w:rPr>
          <w:rFonts w:ascii="Arial" w:hAnsi="Arial" w:cs="Arial"/>
          <w:bCs/>
          <w:sz w:val="20"/>
          <w:szCs w:val="20"/>
        </w:rPr>
        <w:t xml:space="preserve"> je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AF7C4C">
        <w:rPr>
          <w:rFonts w:ascii="Arial" w:hAnsi="Arial" w:cs="Arial"/>
          <w:bCs/>
          <w:sz w:val="20"/>
          <w:szCs w:val="20"/>
        </w:rPr>
        <w:t xml:space="preserve">na poziv </w:t>
      </w:r>
      <w:r w:rsidR="00AF7C4C" w:rsidRPr="00AF7C4C">
        <w:rPr>
          <w:rFonts w:ascii="Arial" w:hAnsi="Arial" w:cs="Arial"/>
          <w:bCs/>
          <w:sz w:val="20"/>
          <w:szCs w:val="20"/>
        </w:rPr>
        <w:t>Kulturno-prosvetnog centra Petrovac na Mlavi posjetilo Petrovac i Pozorište „Dragoljub Milosavljević Gula“</w:t>
      </w:r>
      <w:r w:rsidR="00AF7C4C">
        <w:rPr>
          <w:rFonts w:ascii="Arial" w:hAnsi="Arial" w:cs="Arial"/>
          <w:bCs/>
          <w:sz w:val="20"/>
          <w:szCs w:val="20"/>
        </w:rPr>
        <w:t xml:space="preserve"> gdje su pripadnici ansambla izveli predstavu „Svakog gosta tri dana dosta“</w:t>
      </w:r>
      <w:r w:rsidRPr="00B47908">
        <w:rPr>
          <w:rFonts w:ascii="Arial" w:hAnsi="Arial" w:cs="Arial"/>
          <w:bCs/>
          <w:sz w:val="20"/>
          <w:szCs w:val="20"/>
        </w:rPr>
        <w:t>.</w:t>
      </w:r>
      <w:r w:rsidR="00AF7C4C">
        <w:rPr>
          <w:rFonts w:ascii="Arial" w:hAnsi="Arial" w:cs="Arial"/>
          <w:bCs/>
          <w:sz w:val="20"/>
          <w:szCs w:val="20"/>
        </w:rPr>
        <w:t xml:space="preserve"> </w:t>
      </w:r>
      <w:r w:rsidR="00766C35" w:rsidRPr="00766C35">
        <w:rPr>
          <w:rFonts w:ascii="Arial" w:hAnsi="Arial" w:cs="Arial"/>
          <w:bCs/>
          <w:sz w:val="20"/>
          <w:szCs w:val="20"/>
        </w:rPr>
        <w:t xml:space="preserve">Na inicijativu Pučkog otvorenog učilišta Sveti Ivan Zelina i Zelinskog amaterskog kazališta ZAMKA sredinom veljače 2024. u Svetom Ivanu Zelini krenula je s radom dramska radionica </w:t>
      </w:r>
      <w:r w:rsidR="00766C35">
        <w:rPr>
          <w:rFonts w:ascii="Arial" w:hAnsi="Arial" w:cs="Arial"/>
          <w:bCs/>
          <w:sz w:val="20"/>
          <w:szCs w:val="20"/>
        </w:rPr>
        <w:t>koju</w:t>
      </w:r>
      <w:r w:rsidR="00766C35" w:rsidRPr="00766C35">
        <w:rPr>
          <w:rFonts w:ascii="Arial" w:hAnsi="Arial" w:cs="Arial"/>
          <w:bCs/>
          <w:sz w:val="20"/>
          <w:szCs w:val="20"/>
        </w:rPr>
        <w:t xml:space="preserve"> vode članovi jaskanskog Kazališta. Čak 39 mladih Zelinčana, uglavnom osnovnoškolske dobi, svoju prvu predstavu izveli su pred punom dvoranom u nedjelju, 16. lipnja.</w:t>
      </w:r>
      <w:r w:rsidR="00766C35">
        <w:rPr>
          <w:rFonts w:ascii="Arial" w:hAnsi="Arial" w:cs="Arial"/>
          <w:bCs/>
          <w:sz w:val="20"/>
          <w:szCs w:val="20"/>
        </w:rPr>
        <w:t xml:space="preserve"> Krajem godine izvedena je blagdanska dječja predstava „Darovi svetog Nikole“.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tbl>
      <w:tblPr>
        <w:tblW w:w="11193" w:type="dxa"/>
        <w:tblLook w:val="04A0" w:firstRow="1" w:lastRow="0" w:firstColumn="1" w:lastColumn="0" w:noHBand="0" w:noVBand="1"/>
      </w:tblPr>
      <w:tblGrid>
        <w:gridCol w:w="1317"/>
        <w:gridCol w:w="2072"/>
        <w:gridCol w:w="1500"/>
        <w:gridCol w:w="1480"/>
        <w:gridCol w:w="1527"/>
        <w:gridCol w:w="1417"/>
        <w:gridCol w:w="1276"/>
        <w:gridCol w:w="713"/>
      </w:tblGrid>
      <w:tr w:rsidR="00A5443A" w:rsidRPr="00B47908" w14:paraId="58E80616" w14:textId="77777777" w:rsidTr="00932F50">
        <w:trPr>
          <w:gridAfter w:val="1"/>
          <w:wAfter w:w="713" w:type="dxa"/>
          <w:trHeight w:val="450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F9A1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5F25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 - dječji+odrasli pogon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D71F" w14:textId="0E0E55F3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A171" w14:textId="0F0BF3A4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5C72" w14:textId="7025FE2B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4694" w14:textId="28D052EC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 w:rsidR="00766C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841FA" w14:textId="256A89F0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 w:rsidR="00766C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A5443A" w:rsidRPr="00B47908" w14:paraId="0C631B2F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3E8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3E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0A01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96F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49F7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401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C40834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5CE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A5443A" w:rsidRPr="00B47908" w14:paraId="5C290FAE" w14:textId="77777777" w:rsidTr="00932F50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168828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Kazališni amaterizam – Zelinsko amatersko kazalište „ZAmKa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“ 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3534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uprizorenja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0175" w14:textId="6F713600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8C1" w14:textId="2508667A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73F" w14:textId="1CB476FC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766C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6BE" w14:textId="000BE7AA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2C1C" w14:textId="2F22DE01" w:rsidR="00A5443A" w:rsidRPr="00B47908" w:rsidRDefault="00F374E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713" w:type="dxa"/>
            <w:vAlign w:val="center"/>
            <w:hideMark/>
          </w:tcPr>
          <w:p w14:paraId="1DA4F3C8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3A8E8D69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4B5FC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4E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88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030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6D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616B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A7F8E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5DC7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315E8050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D3C12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A326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praizvedbi/premijera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6F7" w14:textId="3B7243EE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3104" w14:textId="7537A7DB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B2C" w14:textId="4D7343F5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4A9C" w14:textId="4E436A72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C2248" w14:textId="3B7BCF77" w:rsidR="00A5443A" w:rsidRPr="00B47908" w:rsidRDefault="00F374E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13" w:type="dxa"/>
            <w:vAlign w:val="center"/>
            <w:hideMark/>
          </w:tcPr>
          <w:p w14:paraId="20DBF54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016780EC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6D41C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21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AE1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CE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F43C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595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6691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84EE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7D5953BB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C984C5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6BC3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posjetitelja predstava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FF5" w14:textId="71A6EAFF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C14" w14:textId="4964F1EE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1B1" w14:textId="7ADC3883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E8C2" w14:textId="39D5E861" w:rsidR="00A5443A" w:rsidRPr="00B47908" w:rsidRDefault="00366EED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90BB5" w14:textId="09150BCF" w:rsidR="00A5443A" w:rsidRPr="00B47908" w:rsidRDefault="00F374EF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3230</w:t>
            </w:r>
          </w:p>
        </w:tc>
        <w:tc>
          <w:tcPr>
            <w:tcW w:w="713" w:type="dxa"/>
            <w:vAlign w:val="center"/>
            <w:hideMark/>
          </w:tcPr>
          <w:p w14:paraId="42A2DF3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085A8EFA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E3394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9E57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aktivnih članova ZAmKa-ina ansambla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46D2" w14:textId="714C3298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766C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09D" w14:textId="469B0946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736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C3BA" w14:textId="47B44244" w:rsidR="00A5443A" w:rsidRPr="00B47908" w:rsidRDefault="00366EED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FB0DB" w14:textId="55A4490A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F374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13" w:type="dxa"/>
            <w:vAlign w:val="center"/>
            <w:hideMark/>
          </w:tcPr>
          <w:p w14:paraId="2A4085D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1CBD082F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2BBD74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BA3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ECB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756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E8B9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DCF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C0E9A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674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64C710D3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EFB6F6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C492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gostujućih predstava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0A3" w14:textId="464D3D0E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40C2" w14:textId="0C3090B0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40A0" w14:textId="21F23515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A5443A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E0D" w14:textId="7FC1FD32" w:rsidR="00A5443A" w:rsidRPr="00B47908" w:rsidRDefault="00366EED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3DD8" w14:textId="3BAB0776" w:rsidR="00A5443A" w:rsidRPr="00B47908" w:rsidRDefault="00DE1C00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713" w:type="dxa"/>
            <w:vAlign w:val="center"/>
            <w:hideMark/>
          </w:tcPr>
          <w:p w14:paraId="15E74822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466B5F2D" w14:textId="77777777" w:rsidTr="00932F50">
        <w:trPr>
          <w:trHeight w:val="255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DD4BA3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9604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DD37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E94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8510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3B9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330309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6082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5443A" w:rsidRPr="00B47908" w14:paraId="66581EF4" w14:textId="77777777" w:rsidTr="00932F50">
        <w:trPr>
          <w:trHeight w:val="270"/>
        </w:trPr>
        <w:tc>
          <w:tcPr>
            <w:tcW w:w="12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2F163E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1AA5" w14:textId="77777777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gledatelja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8C7" w14:textId="43A17B6A" w:rsidR="00A5443A" w:rsidRPr="00B47908" w:rsidRDefault="00766C35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628" w14:textId="6AB8333F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766C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A89" w14:textId="01F2D125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766C3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09E" w14:textId="0D5A43B5" w:rsidR="00A5443A" w:rsidRPr="00B47908" w:rsidRDefault="00A5443A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366EE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25BD" w14:textId="57C5799A" w:rsidR="00A5443A" w:rsidRPr="00B47908" w:rsidRDefault="00DE1C00" w:rsidP="00A54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1250</w:t>
            </w:r>
          </w:p>
        </w:tc>
        <w:tc>
          <w:tcPr>
            <w:tcW w:w="713" w:type="dxa"/>
            <w:vAlign w:val="center"/>
            <w:hideMark/>
          </w:tcPr>
          <w:p w14:paraId="7526A36A" w14:textId="77777777" w:rsidR="00A5443A" w:rsidRPr="00B47908" w:rsidRDefault="00A5443A" w:rsidP="00A544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7EDAF43" w14:textId="77777777" w:rsidR="00A5443A" w:rsidRPr="00B47908" w:rsidRDefault="00A5443A" w:rsidP="00A5443A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57F786A0" w14:textId="5BC6CDDD" w:rsidR="00932F50" w:rsidRPr="00B47908" w:rsidRDefault="00932F50" w:rsidP="00932F50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Galerija „Kraluš“</w:t>
      </w:r>
      <w:r w:rsidRPr="00B47908">
        <w:rPr>
          <w:rFonts w:ascii="Arial" w:hAnsi="Arial" w:cs="Arial"/>
          <w:bCs/>
          <w:sz w:val="20"/>
          <w:szCs w:val="20"/>
        </w:rPr>
        <w:t xml:space="preserve"> – galerijsko izlagački program promovira likovnu umjetnost kroz dvije vrste programa, renomirane autore i mlade, neafirmirane te lokalne umjetnike. Galerija je 202</w:t>
      </w:r>
      <w:r w:rsidR="0011000B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>. godine postavila 11 izložbi koje su imali priliku vidjeti posjetitelji svih programa Učilišta.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tbl>
      <w:tblPr>
        <w:tblW w:w="110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57"/>
        <w:gridCol w:w="2277"/>
        <w:gridCol w:w="1418"/>
        <w:gridCol w:w="1417"/>
        <w:gridCol w:w="1418"/>
        <w:gridCol w:w="1417"/>
        <w:gridCol w:w="1242"/>
        <w:gridCol w:w="614"/>
      </w:tblGrid>
      <w:tr w:rsidR="0011000B" w:rsidRPr="00B47908" w14:paraId="3A9538D0" w14:textId="77777777" w:rsidTr="00932F50">
        <w:trPr>
          <w:gridAfter w:val="1"/>
          <w:wAfter w:w="614" w:type="dxa"/>
          <w:trHeight w:val="45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FF4" w14:textId="77777777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684" w14:textId="77777777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1C9A" w14:textId="50D67DF4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3A4E" w14:textId="66A29150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8D90" w14:textId="6E285563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B53E" w14:textId="43A7F23B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9BC9A" w14:textId="538C4C32" w:rsidR="0011000B" w:rsidRPr="00B47908" w:rsidRDefault="0011000B" w:rsidP="00110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932F50" w:rsidRPr="00B47908" w14:paraId="738BB2FE" w14:textId="77777777" w:rsidTr="00932F50">
        <w:trPr>
          <w:trHeight w:val="25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4760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F01C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51E3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B13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8A3F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84A2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9E3FC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3009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F50" w:rsidRPr="00B47908" w14:paraId="5D8407B9" w14:textId="77777777" w:rsidTr="00932F50">
        <w:trPr>
          <w:trHeight w:val="25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15E9F6D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Galerija „Kraluš“ – Galerijsko-izlagački program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AD4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postavljenih izložbi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5E0" w14:textId="52E3DEC3" w:rsidR="00932F50" w:rsidRPr="00B47908" w:rsidRDefault="0011000B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A92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8E7F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576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1EC37" w14:textId="6B3A0C7F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1100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14" w:type="dxa"/>
            <w:vAlign w:val="center"/>
            <w:hideMark/>
          </w:tcPr>
          <w:p w14:paraId="264FC6A2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B47908" w14:paraId="4C20A117" w14:textId="77777777" w:rsidTr="00932F50">
        <w:trPr>
          <w:trHeight w:val="255"/>
        </w:trPr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91A00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4B04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AA34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46E2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3C93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793F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F0EF3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486F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B47908" w14:paraId="04A1ADD8" w14:textId="77777777" w:rsidTr="00932F50">
        <w:trPr>
          <w:trHeight w:val="255"/>
        </w:trPr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D0D63C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E55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posjetitelja na otvorenjima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81C" w14:textId="2DFFE29D" w:rsidR="00932F50" w:rsidRPr="00B47908" w:rsidRDefault="0011000B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CDB" w14:textId="0BC69D14" w:rsidR="00932F50" w:rsidRPr="00B47908" w:rsidRDefault="0011000B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10B8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A04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3E900" w14:textId="0A6F3F39" w:rsidR="00932F50" w:rsidRPr="00B47908" w:rsidRDefault="0011000B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614" w:type="dxa"/>
            <w:vAlign w:val="center"/>
            <w:hideMark/>
          </w:tcPr>
          <w:p w14:paraId="1ACEA521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B47908" w14:paraId="6599A91B" w14:textId="77777777" w:rsidTr="00932F50">
        <w:trPr>
          <w:trHeight w:val="270"/>
        </w:trPr>
        <w:tc>
          <w:tcPr>
            <w:tcW w:w="12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96FC8D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39932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8E330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081FA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F72FFC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89A0E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AFE2D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DE30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E5855AC" w14:textId="77777777" w:rsidR="00932F50" w:rsidRPr="00B47908" w:rsidRDefault="00932F50" w:rsidP="00932F50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</w:p>
    <w:p w14:paraId="0B7F4DE6" w14:textId="70BC0149" w:rsidR="00932F50" w:rsidRPr="00B47908" w:rsidRDefault="00932F50" w:rsidP="00932F50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Izdavačka djelatnost</w:t>
      </w:r>
      <w:r w:rsidR="00251341">
        <w:rPr>
          <w:rFonts w:ascii="Arial" w:hAnsi="Arial" w:cs="Arial"/>
          <w:b/>
          <w:sz w:val="20"/>
          <w:szCs w:val="20"/>
        </w:rPr>
        <w:t xml:space="preserve"> </w:t>
      </w:r>
      <w:r w:rsidRPr="00B47908">
        <w:rPr>
          <w:rFonts w:ascii="Arial" w:hAnsi="Arial" w:cs="Arial"/>
          <w:bCs/>
          <w:sz w:val="20"/>
          <w:szCs w:val="20"/>
        </w:rPr>
        <w:t xml:space="preserve">– izdavačka djelatnost POU Sv. I. Zelina ostvaruje se knjižnim i elektroničkim putem. U Maloj biblioteci „Dragutin Domjanić“  do </w:t>
      </w:r>
      <w:r w:rsidR="00251341">
        <w:rPr>
          <w:rFonts w:ascii="Arial" w:hAnsi="Arial" w:cs="Arial"/>
          <w:bCs/>
          <w:sz w:val="20"/>
          <w:szCs w:val="20"/>
        </w:rPr>
        <w:t xml:space="preserve">kraja 2024. godine </w:t>
      </w:r>
      <w:r w:rsidRPr="00B47908">
        <w:rPr>
          <w:rFonts w:ascii="Arial" w:hAnsi="Arial" w:cs="Arial"/>
          <w:bCs/>
          <w:sz w:val="20"/>
          <w:szCs w:val="20"/>
        </w:rPr>
        <w:t>objavljeno</w:t>
      </w:r>
      <w:r w:rsidR="00251341">
        <w:rPr>
          <w:rFonts w:ascii="Arial" w:hAnsi="Arial" w:cs="Arial"/>
          <w:bCs/>
          <w:sz w:val="20"/>
          <w:szCs w:val="20"/>
        </w:rPr>
        <w:t xml:space="preserve"> je</w:t>
      </w:r>
      <w:r w:rsidRPr="00B47908">
        <w:rPr>
          <w:rFonts w:ascii="Arial" w:hAnsi="Arial" w:cs="Arial"/>
          <w:bCs/>
          <w:sz w:val="20"/>
          <w:szCs w:val="20"/>
        </w:rPr>
        <w:t xml:space="preserve"> 12</w:t>
      </w:r>
      <w:r w:rsidR="00251341">
        <w:rPr>
          <w:rFonts w:ascii="Arial" w:hAnsi="Arial" w:cs="Arial"/>
          <w:bCs/>
          <w:sz w:val="20"/>
          <w:szCs w:val="20"/>
        </w:rPr>
        <w:t>7</w:t>
      </w:r>
      <w:r w:rsidR="00367A81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251341">
        <w:rPr>
          <w:rFonts w:ascii="Arial" w:hAnsi="Arial" w:cs="Arial"/>
          <w:bCs/>
          <w:sz w:val="20"/>
          <w:szCs w:val="20"/>
        </w:rPr>
        <w:t>izdanj</w:t>
      </w:r>
      <w:r w:rsidR="00367A81">
        <w:rPr>
          <w:rFonts w:ascii="Arial" w:hAnsi="Arial" w:cs="Arial"/>
          <w:bCs/>
          <w:sz w:val="20"/>
          <w:szCs w:val="20"/>
        </w:rPr>
        <w:t>e</w:t>
      </w:r>
      <w:r w:rsidRPr="00B47908">
        <w:rPr>
          <w:rFonts w:ascii="Arial" w:hAnsi="Arial" w:cs="Arial"/>
          <w:bCs/>
          <w:sz w:val="20"/>
          <w:szCs w:val="20"/>
        </w:rPr>
        <w:t xml:space="preserve">. </w:t>
      </w:r>
      <w:r w:rsidR="00251341">
        <w:rPr>
          <w:rFonts w:ascii="Arial" w:hAnsi="Arial" w:cs="Arial"/>
          <w:bCs/>
          <w:sz w:val="20"/>
          <w:szCs w:val="20"/>
        </w:rPr>
        <w:t xml:space="preserve">Neka </w:t>
      </w:r>
      <w:r w:rsidR="00367A81">
        <w:rPr>
          <w:rFonts w:ascii="Arial" w:hAnsi="Arial" w:cs="Arial"/>
          <w:bCs/>
          <w:sz w:val="20"/>
          <w:szCs w:val="20"/>
        </w:rPr>
        <w:t>od izdanja</w:t>
      </w:r>
      <w:r w:rsidRPr="00B47908">
        <w:rPr>
          <w:rFonts w:ascii="Arial" w:hAnsi="Arial" w:cs="Arial"/>
          <w:bCs/>
          <w:sz w:val="20"/>
          <w:szCs w:val="20"/>
        </w:rPr>
        <w:t xml:space="preserve"> dostupna</w:t>
      </w:r>
      <w:r w:rsidR="00367A81">
        <w:rPr>
          <w:rFonts w:ascii="Arial" w:hAnsi="Arial" w:cs="Arial"/>
          <w:bCs/>
          <w:sz w:val="20"/>
          <w:szCs w:val="20"/>
        </w:rPr>
        <w:t xml:space="preserve"> su</w:t>
      </w:r>
      <w:r w:rsidRPr="00B47908">
        <w:rPr>
          <w:rFonts w:ascii="Arial" w:hAnsi="Arial" w:cs="Arial"/>
          <w:bCs/>
          <w:sz w:val="20"/>
          <w:szCs w:val="20"/>
        </w:rPr>
        <w:t xml:space="preserve"> u digitalnom obliku na mrežnim stranicama Učilišta. 202</w:t>
      </w:r>
      <w:r w:rsidR="00251341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 xml:space="preserve">. godine izdano je </w:t>
      </w:r>
      <w:r w:rsidR="00367A81">
        <w:rPr>
          <w:rFonts w:ascii="Arial" w:hAnsi="Arial" w:cs="Arial"/>
          <w:bCs/>
          <w:sz w:val="20"/>
          <w:szCs w:val="20"/>
        </w:rPr>
        <w:t>7</w:t>
      </w:r>
      <w:r w:rsidRPr="00B47908">
        <w:rPr>
          <w:rFonts w:ascii="Arial" w:hAnsi="Arial" w:cs="Arial"/>
          <w:bCs/>
          <w:sz w:val="20"/>
          <w:szCs w:val="20"/>
        </w:rPr>
        <w:t xml:space="preserve"> novih knjižnih naslova.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tbl>
      <w:tblPr>
        <w:tblW w:w="110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261"/>
        <w:gridCol w:w="2131"/>
        <w:gridCol w:w="1418"/>
        <w:gridCol w:w="1417"/>
        <w:gridCol w:w="1418"/>
        <w:gridCol w:w="1424"/>
        <w:gridCol w:w="1400"/>
        <w:gridCol w:w="591"/>
      </w:tblGrid>
      <w:tr w:rsidR="00367A81" w:rsidRPr="00B47908" w14:paraId="2CAC6A8D" w14:textId="77777777" w:rsidTr="00367A81">
        <w:trPr>
          <w:gridAfter w:val="1"/>
          <w:wAfter w:w="591" w:type="dxa"/>
          <w:trHeight w:val="450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8842" w14:textId="77777777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1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1794" w14:textId="77777777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7B8E" w14:textId="1B59D3C4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DAEB" w14:textId="6FAB36E8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253E" w14:textId="6E1700A9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7405" w14:textId="10B0A617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FBC02" w14:textId="38A277B1" w:rsidR="00367A81" w:rsidRPr="00B47908" w:rsidRDefault="00367A81" w:rsidP="00367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932F50" w:rsidRPr="00B47908" w14:paraId="4604A9E6" w14:textId="77777777" w:rsidTr="00367A81">
        <w:trPr>
          <w:trHeight w:val="255"/>
        </w:trPr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642F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4B6B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3AE3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E969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3DE8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C22D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F10A77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7A6E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32F50" w:rsidRPr="00B47908" w14:paraId="38CDEF92" w14:textId="77777777" w:rsidTr="00367A81">
        <w:trPr>
          <w:trHeight w:val="255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BF6B186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Izdavačka djelatnost i održavanje web-stranica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AC6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novih knjižnih naslova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049" w14:textId="03DC5C50" w:rsidR="00932F50" w:rsidRPr="00B47908" w:rsidRDefault="00367A81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664" w14:textId="09E352C0" w:rsidR="00932F50" w:rsidRPr="00B47908" w:rsidRDefault="00367A81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422D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7F6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4FA60" w14:textId="6D767D24" w:rsidR="00932F50" w:rsidRPr="00B47908" w:rsidRDefault="00367A81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1" w:type="dxa"/>
            <w:vAlign w:val="center"/>
            <w:hideMark/>
          </w:tcPr>
          <w:p w14:paraId="1AC5FED5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B47908" w14:paraId="6EF953BE" w14:textId="77777777" w:rsidTr="00367A81">
        <w:trPr>
          <w:trHeight w:val="255"/>
        </w:trPr>
        <w:tc>
          <w:tcPr>
            <w:tcW w:w="1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6C84BC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1231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98E0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9042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075F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A7B9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5205F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73F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B47908" w14:paraId="79EDD865" w14:textId="77777777" w:rsidTr="00367A81">
        <w:trPr>
          <w:trHeight w:val="255"/>
        </w:trPr>
        <w:tc>
          <w:tcPr>
            <w:tcW w:w="1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E8147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84E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posjetitelja na promocijama novih izdanja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762" w14:textId="68991980" w:rsidR="00932F50" w:rsidRPr="00B47908" w:rsidRDefault="00367A81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FCA5" w14:textId="653EC3F5" w:rsidR="00932F50" w:rsidRPr="00B47908" w:rsidRDefault="00367A81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932F50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AF4" w14:textId="2B89FB96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67A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147" w14:textId="06C4744C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  <w:r w:rsidR="00367A8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2B4D" w14:textId="549C93E2" w:rsidR="00932F50" w:rsidRPr="00B47908" w:rsidRDefault="00A24B47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591" w:type="dxa"/>
            <w:vAlign w:val="center"/>
            <w:hideMark/>
          </w:tcPr>
          <w:p w14:paraId="71DB0222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932F50" w:rsidRPr="00B47908" w14:paraId="514153D0" w14:textId="77777777" w:rsidTr="00367A81">
        <w:trPr>
          <w:trHeight w:val="495"/>
        </w:trPr>
        <w:tc>
          <w:tcPr>
            <w:tcW w:w="12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93993F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AD7C9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501F4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8AF81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1B4BE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F9E70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DF81E" w14:textId="77777777" w:rsidR="00932F50" w:rsidRPr="00B47908" w:rsidRDefault="00932F5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109" w14:textId="77777777" w:rsidR="00932F50" w:rsidRPr="00B47908" w:rsidRDefault="00932F5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24698771" w14:textId="2DDC33D7" w:rsidR="00A5443A" w:rsidRPr="00B47908" w:rsidRDefault="00932F50" w:rsidP="00932F50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  <w:r w:rsidR="00A5443A" w:rsidRPr="00B47908">
        <w:rPr>
          <w:rFonts w:ascii="Arial" w:hAnsi="Arial" w:cs="Arial"/>
          <w:bCs/>
          <w:sz w:val="20"/>
          <w:szCs w:val="20"/>
        </w:rPr>
        <w:tab/>
      </w:r>
    </w:p>
    <w:p w14:paraId="44B1BE29" w14:textId="77777777" w:rsidR="00463261" w:rsidRPr="00B47908" w:rsidRDefault="00463261" w:rsidP="00A5443A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2CC2BB8A" w14:textId="77777777" w:rsidR="00463261" w:rsidRPr="00B47908" w:rsidRDefault="00463261" w:rsidP="00A5443A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E020444" w14:textId="77777777" w:rsidR="00463261" w:rsidRPr="00B47908" w:rsidRDefault="00463261" w:rsidP="00A5443A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E25EAD5" w14:textId="2851C21C" w:rsidR="00932F50" w:rsidRPr="00B47908" w:rsidRDefault="00932F50" w:rsidP="002A758C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Redovna kinoprikazivačka djelatnost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DB195E" w:rsidRPr="00B47908">
        <w:rPr>
          <w:rFonts w:ascii="Arial" w:hAnsi="Arial" w:cs="Arial"/>
          <w:bCs/>
          <w:sz w:val="20"/>
          <w:szCs w:val="20"/>
        </w:rPr>
        <w:t>-</w:t>
      </w:r>
      <w:r w:rsidRPr="00B47908">
        <w:rPr>
          <w:rFonts w:ascii="Arial" w:hAnsi="Arial" w:cs="Arial"/>
          <w:bCs/>
          <w:sz w:val="20"/>
          <w:szCs w:val="20"/>
        </w:rPr>
        <w:t xml:space="preserve"> U 202</w:t>
      </w:r>
      <w:r w:rsidR="002A758C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>. godini prikazan</w:t>
      </w:r>
      <w:r w:rsidR="002A758C">
        <w:rPr>
          <w:rFonts w:ascii="Arial" w:hAnsi="Arial" w:cs="Arial"/>
          <w:bCs/>
          <w:sz w:val="20"/>
          <w:szCs w:val="20"/>
        </w:rPr>
        <w:t>a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2A758C">
        <w:rPr>
          <w:rFonts w:ascii="Arial" w:hAnsi="Arial" w:cs="Arial"/>
          <w:bCs/>
          <w:sz w:val="20"/>
          <w:szCs w:val="20"/>
        </w:rPr>
        <w:t>su</w:t>
      </w:r>
      <w:r w:rsidRPr="00B47908">
        <w:rPr>
          <w:rFonts w:ascii="Arial" w:hAnsi="Arial" w:cs="Arial"/>
          <w:bCs/>
          <w:sz w:val="20"/>
          <w:szCs w:val="20"/>
        </w:rPr>
        <w:t xml:space="preserve"> 10</w:t>
      </w:r>
      <w:r w:rsidR="002A758C">
        <w:rPr>
          <w:rFonts w:ascii="Arial" w:hAnsi="Arial" w:cs="Arial"/>
          <w:bCs/>
          <w:sz w:val="20"/>
          <w:szCs w:val="20"/>
        </w:rPr>
        <w:t>2</w:t>
      </w:r>
      <w:r w:rsidRPr="00B47908">
        <w:rPr>
          <w:rFonts w:ascii="Arial" w:hAnsi="Arial" w:cs="Arial"/>
          <w:bCs/>
          <w:sz w:val="20"/>
          <w:szCs w:val="20"/>
        </w:rPr>
        <w:t xml:space="preserve"> filmskih naslova, koje je vidjelo oko </w:t>
      </w:r>
      <w:r w:rsidR="002A758C">
        <w:rPr>
          <w:rFonts w:ascii="Arial" w:hAnsi="Arial" w:cs="Arial"/>
          <w:bCs/>
          <w:sz w:val="20"/>
          <w:szCs w:val="20"/>
        </w:rPr>
        <w:t xml:space="preserve">4800 </w:t>
      </w:r>
      <w:r w:rsidRPr="00B47908">
        <w:rPr>
          <w:rFonts w:ascii="Arial" w:hAnsi="Arial" w:cs="Arial"/>
          <w:bCs/>
          <w:sz w:val="20"/>
          <w:szCs w:val="20"/>
        </w:rPr>
        <w:t>ljudi. Glavnina programa odnosi se na aktualne filmske naslove. Međutim, Kino Zelina je kao član Kino mreže i obveznik ugovora s Hrvatskim audiovizualnim centrom, dužno promovirati hrvatsku, europsku i preostalu globalnu umjetničku kinematografiju. U 202</w:t>
      </w:r>
      <w:r w:rsidR="002A758C">
        <w:rPr>
          <w:rFonts w:ascii="Arial" w:hAnsi="Arial" w:cs="Arial"/>
          <w:bCs/>
          <w:sz w:val="20"/>
          <w:szCs w:val="20"/>
        </w:rPr>
        <w:t>4</w:t>
      </w:r>
      <w:r w:rsidRPr="00B47908">
        <w:rPr>
          <w:rFonts w:ascii="Arial" w:hAnsi="Arial" w:cs="Arial"/>
          <w:bCs/>
          <w:sz w:val="20"/>
          <w:szCs w:val="20"/>
        </w:rPr>
        <w:t>. je, stoga, prikazano 14 hrvatskih filmova</w:t>
      </w:r>
      <w:r w:rsidR="00023F60">
        <w:rPr>
          <w:rFonts w:ascii="Arial" w:hAnsi="Arial" w:cs="Arial"/>
          <w:bCs/>
          <w:sz w:val="20"/>
          <w:szCs w:val="20"/>
        </w:rPr>
        <w:t xml:space="preserve"> kroz 20 projekcija</w:t>
      </w:r>
      <w:r w:rsidRPr="00B47908">
        <w:rPr>
          <w:rFonts w:ascii="Arial" w:hAnsi="Arial" w:cs="Arial"/>
          <w:bCs/>
          <w:sz w:val="20"/>
          <w:szCs w:val="20"/>
        </w:rPr>
        <w:t xml:space="preserve"> s ukupno </w:t>
      </w:r>
      <w:r w:rsidR="00023F60">
        <w:rPr>
          <w:rFonts w:ascii="Arial" w:hAnsi="Arial" w:cs="Arial"/>
          <w:bCs/>
          <w:sz w:val="20"/>
          <w:szCs w:val="20"/>
        </w:rPr>
        <w:t>1217</w:t>
      </w:r>
      <w:r w:rsidRPr="00B47908">
        <w:rPr>
          <w:rFonts w:ascii="Arial" w:hAnsi="Arial" w:cs="Arial"/>
          <w:bCs/>
          <w:sz w:val="20"/>
          <w:szCs w:val="20"/>
        </w:rPr>
        <w:t xml:space="preserve"> posjetitelja</w:t>
      </w:r>
      <w:r w:rsidR="00023F60">
        <w:rPr>
          <w:rFonts w:ascii="Arial" w:hAnsi="Arial" w:cs="Arial"/>
          <w:bCs/>
          <w:sz w:val="20"/>
          <w:szCs w:val="20"/>
        </w:rPr>
        <w:t>.</w:t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1817"/>
        <w:gridCol w:w="1859"/>
        <w:gridCol w:w="1417"/>
        <w:gridCol w:w="1418"/>
        <w:gridCol w:w="1417"/>
        <w:gridCol w:w="1403"/>
        <w:gridCol w:w="1149"/>
        <w:gridCol w:w="580"/>
      </w:tblGrid>
      <w:tr w:rsidR="00023F60" w:rsidRPr="00B47908" w14:paraId="3A76B560" w14:textId="77777777" w:rsidTr="006E58C0">
        <w:trPr>
          <w:gridAfter w:val="1"/>
          <w:wAfter w:w="580" w:type="dxa"/>
          <w:trHeight w:val="450"/>
        </w:trPr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1AFA" w14:textId="77777777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088" w14:textId="77777777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E5D" w14:textId="3D687F35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0F07" w14:textId="2560E276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3FD6" w14:textId="79B15E90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A261" w14:textId="38AA7334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F081A" w14:textId="30219CD5" w:rsidR="00023F60" w:rsidRPr="00B47908" w:rsidRDefault="00023F60" w:rsidP="00023F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6E58C0" w:rsidRPr="00B47908" w14:paraId="221618A2" w14:textId="77777777" w:rsidTr="006E58C0">
        <w:trPr>
          <w:trHeight w:val="450"/>
        </w:trPr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BE1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05EF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A95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97EA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D847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07B1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30DA5B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B2B8" w14:textId="77777777" w:rsidR="006E58C0" w:rsidRPr="00B47908" w:rsidRDefault="006E58C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58C0" w:rsidRPr="00B47908" w14:paraId="1FE471AB" w14:textId="77777777" w:rsidTr="006E58C0">
        <w:trPr>
          <w:trHeight w:val="69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5E2" w14:textId="77777777" w:rsidR="006E58C0" w:rsidRPr="00B47908" w:rsidRDefault="006E58C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Redovna kinoprikazivačka djelatnost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06E" w14:textId="77777777" w:rsidR="006E58C0" w:rsidRPr="00B47908" w:rsidRDefault="006E58C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prikazanih novih i kinotečnih naslova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8A49" w14:textId="4EFAA2F9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1C51" w14:textId="04A197EE" w:rsidR="006E58C0" w:rsidRPr="00B47908" w:rsidRDefault="006E58C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023F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466" w14:textId="2A77C985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702" w14:textId="1921B44C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6A50E" w14:textId="772E8D23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580" w:type="dxa"/>
            <w:vMerge/>
            <w:tcBorders>
              <w:bottom w:val="nil"/>
            </w:tcBorders>
            <w:vAlign w:val="center"/>
            <w:hideMark/>
          </w:tcPr>
          <w:p w14:paraId="1EE7062B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58C0" w:rsidRPr="00B47908" w14:paraId="3D8F4E92" w14:textId="77777777" w:rsidTr="006E58C0">
        <w:trPr>
          <w:trHeight w:val="79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F598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BA7D" w14:textId="77777777" w:rsidR="006E58C0" w:rsidRPr="00B47908" w:rsidRDefault="006E58C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broj posjetitelja/ godišnje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0F7" w14:textId="058B6AFE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602" w14:textId="7556EB0A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E58C0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FFE" w14:textId="4AC10C3F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83D" w14:textId="31FF0BEA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6700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13464" w14:textId="2461875B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4874</w:t>
            </w:r>
          </w:p>
        </w:tc>
        <w:tc>
          <w:tcPr>
            <w:tcW w:w="580" w:type="dxa"/>
            <w:vMerge/>
            <w:tcBorders>
              <w:bottom w:val="nil"/>
            </w:tcBorders>
            <w:vAlign w:val="center"/>
            <w:hideMark/>
          </w:tcPr>
          <w:p w14:paraId="4FB3BE10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E58C0" w:rsidRPr="00B47908" w14:paraId="1E469C35" w14:textId="77777777" w:rsidTr="006E58C0">
        <w:trPr>
          <w:trHeight w:val="495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D6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525" w14:textId="77777777" w:rsidR="006E58C0" w:rsidRPr="00B47908" w:rsidRDefault="006E58C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Prosječan broj posjetitelja po naslovu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AF8" w14:textId="0C4EEE78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493" w14:textId="3636DE71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E58C0"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E9B" w14:textId="1FB00260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5E2" w14:textId="05FC0392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0413" w14:textId="5100A374" w:rsidR="006E58C0" w:rsidRPr="00B47908" w:rsidRDefault="00023F60" w:rsidP="00932F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80" w:type="dxa"/>
            <w:vMerge/>
            <w:vAlign w:val="center"/>
            <w:hideMark/>
          </w:tcPr>
          <w:p w14:paraId="4BE7FFA1" w14:textId="77777777" w:rsidR="006E58C0" w:rsidRPr="00B47908" w:rsidRDefault="006E58C0" w:rsidP="00932F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49BE68CB" w14:textId="77777777" w:rsidR="00623D5D" w:rsidRPr="00B47908" w:rsidRDefault="00932F50" w:rsidP="00623D5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6FAED933" w14:textId="03A09B0E" w:rsidR="00932F50" w:rsidRPr="00B47908" w:rsidRDefault="00623D5D" w:rsidP="00623D5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Program kazališta i koncerata – </w:t>
      </w:r>
      <w:r w:rsidRPr="00B47908">
        <w:rPr>
          <w:rFonts w:ascii="Arial" w:hAnsi="Arial" w:cs="Arial"/>
          <w:bCs/>
          <w:sz w:val="20"/>
          <w:szCs w:val="20"/>
        </w:rPr>
        <w:t>provodi se kao zasebna aktivnost u kojoj su objedinjeni svi scenski nastupi profesionalnih izvođača počevši od profesionalnih kazališnih umjetnika, preko vrlo popularnih stand up komičara do glazbenih umjetnika</w:t>
      </w:r>
      <w:r w:rsidR="00DB0FEF" w:rsidRPr="00B47908">
        <w:rPr>
          <w:rFonts w:ascii="Arial" w:hAnsi="Arial" w:cs="Arial"/>
          <w:bCs/>
          <w:sz w:val="20"/>
          <w:szCs w:val="20"/>
        </w:rPr>
        <w:t xml:space="preserve">. Posjet ovim i ovakvim događanjima je zadovoljavajuć do vrlo dobar, protekom godina sve bolji. Tome pomaže činjenica da Grad Sveti Ivan Zelina pomaže u sufinanciranju događanja kako bi smanjio financijski teret svim građanima Svetog Ivana Zelina koji žele uživati u kulturno-zabavnim događajima ove vrste. </w:t>
      </w:r>
      <w:r w:rsidR="00932F50" w:rsidRPr="00B47908">
        <w:rPr>
          <w:rFonts w:ascii="Arial" w:hAnsi="Arial" w:cs="Arial"/>
          <w:b/>
          <w:sz w:val="20"/>
          <w:szCs w:val="20"/>
        </w:rPr>
        <w:tab/>
      </w:r>
      <w:r w:rsidR="00932F50" w:rsidRPr="00B47908">
        <w:rPr>
          <w:rFonts w:ascii="Arial" w:hAnsi="Arial" w:cs="Arial"/>
          <w:b/>
          <w:sz w:val="20"/>
          <w:szCs w:val="20"/>
        </w:rPr>
        <w:tab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647"/>
        <w:gridCol w:w="2029"/>
        <w:gridCol w:w="1417"/>
        <w:gridCol w:w="1380"/>
        <w:gridCol w:w="1495"/>
        <w:gridCol w:w="1378"/>
        <w:gridCol w:w="1134"/>
      </w:tblGrid>
      <w:tr w:rsidR="003C0EFA" w:rsidRPr="00B47908" w14:paraId="0D33B6E6" w14:textId="77777777" w:rsidTr="003C0EFA">
        <w:trPr>
          <w:trHeight w:val="450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F0FD" w14:textId="77777777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20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3B5" w14:textId="77777777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22E0" w14:textId="2C5A0FD3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C957" w14:textId="150850A3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98A" w14:textId="53C3A7E6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C00C" w14:textId="5340E915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148D3" w14:textId="74847611" w:rsidR="003C0EFA" w:rsidRPr="00B47908" w:rsidRDefault="003C0EFA" w:rsidP="003C0E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DB0FEF" w:rsidRPr="00B47908" w14:paraId="635AC310" w14:textId="77777777" w:rsidTr="003C0EFA">
        <w:trPr>
          <w:trHeight w:val="450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4CEE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2DA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E78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334E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E56B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88D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BB20E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0FEF" w:rsidRPr="00B47908" w14:paraId="10895493" w14:textId="77777777" w:rsidTr="003C0EFA">
        <w:trPr>
          <w:trHeight w:val="450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FF2" w14:textId="3FDB3C35" w:rsidR="00DB0FEF" w:rsidRPr="00B47908" w:rsidRDefault="00DB0FEF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Program kazališta i koncerata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64E" w14:textId="249790A4" w:rsidR="00DB0FEF" w:rsidRPr="00B47908" w:rsidRDefault="00DB0FEF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prikazanih profesionalnih predstava/koncerata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B71" w14:textId="1048D5BF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FE02" w14:textId="4DA1783E" w:rsidR="00DB0FEF" w:rsidRPr="00B47908" w:rsidRDefault="00071D57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FCB" w14:textId="5E78CDEC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FA03" w14:textId="1A224DEA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01B6" w14:textId="3CB58CAA" w:rsidR="00DB0FEF" w:rsidRPr="00B47908" w:rsidRDefault="003E35D9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DB0FEF" w:rsidRPr="00B47908" w14:paraId="3752C34A" w14:textId="77777777" w:rsidTr="003C0EFA">
        <w:trPr>
          <w:trHeight w:val="45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3A61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972C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373F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3193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8508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5954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7A1B0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0FEF" w:rsidRPr="00B47908" w14:paraId="0C1087D1" w14:textId="77777777" w:rsidTr="003C0EFA">
        <w:trPr>
          <w:trHeight w:val="450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CC5D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DDD" w14:textId="77777777" w:rsidR="00DB0FEF" w:rsidRPr="00B47908" w:rsidRDefault="00DB0FEF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broj posjetitelja/ godišnje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3D0" w14:textId="77777777" w:rsidR="00925E74" w:rsidRPr="00B47908" w:rsidRDefault="00925E74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7C8B923" w14:textId="0C9526F0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408</w:t>
            </w:r>
          </w:p>
          <w:p w14:paraId="2A63975A" w14:textId="6EAC2890" w:rsidR="00925E74" w:rsidRPr="00B47908" w:rsidRDefault="00925E74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6C9" w14:textId="50544EF7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794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F49C" w14:textId="28A52F93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3085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B7A" w14:textId="374087B4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A62E4" w14:textId="0C546238" w:rsidR="00DB0FEF" w:rsidRPr="00B47908" w:rsidRDefault="00413874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E35D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939</w:t>
            </w:r>
          </w:p>
        </w:tc>
      </w:tr>
      <w:tr w:rsidR="00DB0FEF" w:rsidRPr="00B47908" w14:paraId="570317ED" w14:textId="77777777" w:rsidTr="003C0EFA">
        <w:trPr>
          <w:trHeight w:val="52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1F3C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77B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F18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DC2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B700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47A6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A6A48A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DB0FEF" w:rsidRPr="00B47908" w14:paraId="141FF9E2" w14:textId="77777777" w:rsidTr="003C0EFA">
        <w:trPr>
          <w:trHeight w:val="49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81D" w14:textId="77777777" w:rsidR="00DB0FEF" w:rsidRPr="00B47908" w:rsidRDefault="00DB0FEF" w:rsidP="00F70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0248" w14:textId="77D3F7D9" w:rsidR="00DB0FEF" w:rsidRPr="00B47908" w:rsidRDefault="00DB0FEF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Prosječan broj posjetitelja po događaju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ECF1" w14:textId="77777777" w:rsidR="00925E74" w:rsidRPr="00B47908" w:rsidRDefault="00925E74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8A0B4B8" w14:textId="5A1C7507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</w:t>
            </w:r>
          </w:p>
          <w:p w14:paraId="7F396483" w14:textId="451D6E5F" w:rsidR="00925E74" w:rsidRPr="00B47908" w:rsidRDefault="00925E74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E635" w14:textId="69A5F2C2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965" w14:textId="33B4FA6F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3EE0" w14:textId="7B7325E2" w:rsidR="00DB0FEF" w:rsidRPr="00B47908" w:rsidRDefault="003C0EFA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3E047" w14:textId="21D885E7" w:rsidR="00DB0FEF" w:rsidRPr="00B47908" w:rsidRDefault="00413874" w:rsidP="00F70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</w:t>
            </w:r>
          </w:p>
        </w:tc>
      </w:tr>
    </w:tbl>
    <w:p w14:paraId="029832FB" w14:textId="77777777" w:rsidR="00B6447A" w:rsidRPr="00B47908" w:rsidRDefault="00932F50" w:rsidP="00932F50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  <w:r w:rsidRPr="00B47908">
        <w:rPr>
          <w:rFonts w:ascii="Arial" w:hAnsi="Arial" w:cs="Arial"/>
          <w:bCs/>
          <w:sz w:val="20"/>
          <w:szCs w:val="20"/>
        </w:rPr>
        <w:tab/>
      </w:r>
    </w:p>
    <w:p w14:paraId="0C9C73EA" w14:textId="27DB7F49" w:rsidR="00CC4E22" w:rsidRPr="00B47908" w:rsidRDefault="00B6447A" w:rsidP="00FE73D9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Pripreme za maturu –</w:t>
      </w:r>
      <w:r w:rsidR="00FE73D9" w:rsidRPr="00B47908">
        <w:rPr>
          <w:rFonts w:ascii="Arial" w:hAnsi="Arial" w:cs="Arial"/>
          <w:bCs/>
          <w:sz w:val="20"/>
          <w:szCs w:val="20"/>
        </w:rPr>
        <w:t xml:space="preserve"> ove se pripreme za maturante u našoj ustanovi održavaju u kontinuitetu od 2019. godine. 2022. godine održane su u sklopu projekta financiranog od sredstava iz EU fonda naziva „Od 15 do 115“. Roditelji maturanata participiraju određenim iznosom u pokrivanju troškova održavanja predavanja, a ostatak iznosa pokriva se iz proračuna Grada Sv. Ivan Zeline.</w:t>
      </w:r>
      <w:r w:rsidR="00CC4E22" w:rsidRPr="00B47908">
        <w:rPr>
          <w:rFonts w:ascii="Arial" w:hAnsi="Arial" w:cs="Arial"/>
          <w:bCs/>
          <w:sz w:val="20"/>
          <w:szCs w:val="20"/>
        </w:rPr>
        <w:t xml:space="preserve"> </w:t>
      </w:r>
    </w:p>
    <w:p w14:paraId="62858052" w14:textId="662AA22D" w:rsidR="00FE73D9" w:rsidRPr="00B47908" w:rsidRDefault="00932F50" w:rsidP="00FE73D9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691"/>
        <w:gridCol w:w="1985"/>
        <w:gridCol w:w="1417"/>
        <w:gridCol w:w="1380"/>
        <w:gridCol w:w="1495"/>
        <w:gridCol w:w="1378"/>
        <w:gridCol w:w="1134"/>
      </w:tblGrid>
      <w:tr w:rsidR="003E35D9" w:rsidRPr="00B47908" w14:paraId="4AA93150" w14:textId="77777777" w:rsidTr="00B018CA">
        <w:trPr>
          <w:trHeight w:val="450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BC5B" w14:textId="77777777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Definicija programa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BE7C" w14:textId="77777777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Jedinica uspješnost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6334" w14:textId="4B7304AC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98A8" w14:textId="55E7540D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4BE9" w14:textId="085002EC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EC2E" w14:textId="32CFFA23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ciljana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285F0" w14:textId="160E332D" w:rsidR="003E35D9" w:rsidRPr="00B47908" w:rsidRDefault="003E35D9" w:rsidP="003E3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ostvarena vrijednost 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FE73D9" w:rsidRPr="00B47908" w14:paraId="79A4DE81" w14:textId="77777777" w:rsidTr="00B018CA">
        <w:trPr>
          <w:trHeight w:val="450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9DE8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B0F0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B0FE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6E4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C1C4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6D59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2AD73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73D9" w:rsidRPr="00B47908" w14:paraId="36D4C764" w14:textId="77777777" w:rsidTr="00B018CA">
        <w:trPr>
          <w:trHeight w:val="4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FC60" w14:textId="5E5F173C" w:rsidR="00FE73D9" w:rsidRPr="00B47908" w:rsidRDefault="00FE73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Pripreme za maturu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DAB3" w14:textId="1F76A930" w:rsidR="00FE73D9" w:rsidRPr="00B47908" w:rsidRDefault="00FE73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prijavljenih maturanata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71C" w14:textId="51F27746" w:rsidR="00FE73D9" w:rsidRPr="00B47908" w:rsidRDefault="003E35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552" w14:textId="5B197AE9" w:rsidR="00FE73D9" w:rsidRPr="00B47908" w:rsidRDefault="003E35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4790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 (EU projekt)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FE9" w14:textId="6FE3765C" w:rsidR="00FE73D9" w:rsidRPr="00B47908" w:rsidRDefault="003E35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9589" w14:textId="3E1639A7" w:rsidR="00FE73D9" w:rsidRPr="00B47908" w:rsidRDefault="003E35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14DDB" w14:textId="7B465E77" w:rsidR="00FE73D9" w:rsidRPr="00B47908" w:rsidRDefault="003E35D9" w:rsidP="00B018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FE73D9" w:rsidRPr="00B47908" w14:paraId="5D88C601" w14:textId="77777777" w:rsidTr="00B018CA">
        <w:trPr>
          <w:trHeight w:val="45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127C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9A4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411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11B2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B7C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0427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DF172B" w14:textId="77777777" w:rsidR="00FE73D9" w:rsidRPr="00B47908" w:rsidRDefault="00FE73D9" w:rsidP="00B018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05D9C508" w14:textId="74E35BC8" w:rsidR="00DD3971" w:rsidRPr="00B47908" w:rsidRDefault="00932F50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ab/>
      </w:r>
      <w:r w:rsidRPr="00B47908">
        <w:rPr>
          <w:rFonts w:ascii="Arial" w:hAnsi="Arial" w:cs="Arial"/>
          <w:b/>
          <w:sz w:val="20"/>
          <w:szCs w:val="20"/>
        </w:rPr>
        <w:tab/>
      </w:r>
      <w:r w:rsidR="00A5443A" w:rsidRPr="00B47908">
        <w:rPr>
          <w:rFonts w:ascii="Arial" w:hAnsi="Arial" w:cs="Arial"/>
          <w:b/>
          <w:sz w:val="20"/>
          <w:szCs w:val="20"/>
        </w:rPr>
        <w:tab/>
      </w:r>
      <w:r w:rsidR="00A5443A" w:rsidRPr="00B47908">
        <w:rPr>
          <w:rFonts w:ascii="Arial" w:hAnsi="Arial" w:cs="Arial"/>
          <w:b/>
          <w:sz w:val="20"/>
          <w:szCs w:val="20"/>
        </w:rPr>
        <w:tab/>
      </w:r>
      <w:r w:rsidR="00A5443A" w:rsidRPr="00B47908">
        <w:rPr>
          <w:rFonts w:ascii="Arial" w:hAnsi="Arial" w:cs="Arial"/>
          <w:b/>
          <w:sz w:val="20"/>
          <w:szCs w:val="20"/>
        </w:rPr>
        <w:tab/>
      </w:r>
    </w:p>
    <w:p w14:paraId="56B9134B" w14:textId="77777777" w:rsidR="00DD3971" w:rsidRDefault="00DD3971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6AED900" w14:textId="77777777" w:rsidR="003E35D9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7673BE47" w14:textId="77777777" w:rsidR="003E35D9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C15C251" w14:textId="77777777" w:rsidR="003E35D9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33666D2" w14:textId="77777777" w:rsidR="003E35D9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0A1D120" w14:textId="77777777" w:rsidR="003E35D9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64B3AC9" w14:textId="77777777" w:rsidR="003E35D9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6F0BA298" w14:textId="77777777" w:rsidR="003E35D9" w:rsidRPr="00B47908" w:rsidRDefault="003E35D9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21FE7E3D" w14:textId="3B3DA07C" w:rsidR="001C4578" w:rsidRPr="00B47908" w:rsidRDefault="001C4578" w:rsidP="001C4578">
      <w:pPr>
        <w:tabs>
          <w:tab w:val="left" w:pos="4678"/>
        </w:tabs>
        <w:spacing w:after="0"/>
        <w:ind w:left="709"/>
        <w:rPr>
          <w:rFonts w:ascii="Arial" w:eastAsia="Times New Roman" w:hAnsi="Arial" w:cs="Arial"/>
          <w:bCs/>
          <w:sz w:val="20"/>
          <w:szCs w:val="20"/>
        </w:rPr>
      </w:pPr>
      <w:r w:rsidRPr="00B47908">
        <w:rPr>
          <w:rFonts w:ascii="Arial" w:eastAsia="Times New Roman" w:hAnsi="Arial" w:cs="Arial"/>
          <w:b/>
          <w:sz w:val="20"/>
          <w:szCs w:val="20"/>
        </w:rPr>
        <w:lastRenderedPageBreak/>
        <w:t>3.  PODACI O STANJU NOVČANIH SREDSTAVA NA RAČUNU</w:t>
      </w:r>
      <w:r w:rsidRPr="00B47908">
        <w:rPr>
          <w:rFonts w:ascii="Arial" w:eastAsia="Times New Roman" w:hAnsi="Arial" w:cs="Arial"/>
          <w:bCs/>
          <w:sz w:val="20"/>
          <w:szCs w:val="20"/>
        </w:rPr>
        <w:t xml:space="preserve"> na početku i na kraju proračunske godine</w:t>
      </w:r>
    </w:p>
    <w:p w14:paraId="00A760B4" w14:textId="77777777" w:rsidR="001C4578" w:rsidRPr="00B47908" w:rsidRDefault="001C4578" w:rsidP="001C4578">
      <w:pPr>
        <w:tabs>
          <w:tab w:val="left" w:pos="4678"/>
        </w:tabs>
        <w:spacing w:after="0"/>
        <w:rPr>
          <w:rFonts w:ascii="Arial" w:eastAsia="Times New Roman" w:hAnsi="Arial" w:cs="Arial"/>
          <w:bCs/>
          <w:sz w:val="20"/>
          <w:szCs w:val="20"/>
        </w:rPr>
      </w:pPr>
    </w:p>
    <w:p w14:paraId="35654FF8" w14:textId="3EDAA051" w:rsidR="001C4578" w:rsidRPr="00B47908" w:rsidRDefault="001C4578" w:rsidP="001A208E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eastAsia="Times New Roman" w:hAnsi="Arial" w:cs="Arial"/>
          <w:bCs/>
          <w:sz w:val="20"/>
          <w:szCs w:val="20"/>
        </w:rPr>
        <w:t xml:space="preserve">Stanje na </w:t>
      </w:r>
      <w:r w:rsidR="002A5087" w:rsidRPr="00B47908">
        <w:rPr>
          <w:rFonts w:ascii="Arial" w:eastAsia="Times New Roman" w:hAnsi="Arial" w:cs="Arial"/>
          <w:bCs/>
          <w:sz w:val="20"/>
          <w:szCs w:val="20"/>
        </w:rPr>
        <w:t xml:space="preserve">žiro </w:t>
      </w:r>
      <w:r w:rsidRPr="00B47908">
        <w:rPr>
          <w:rFonts w:ascii="Arial" w:eastAsia="Times New Roman" w:hAnsi="Arial" w:cs="Arial"/>
          <w:bCs/>
          <w:sz w:val="20"/>
          <w:szCs w:val="20"/>
        </w:rPr>
        <w:t>računu s 1.1.202</w:t>
      </w:r>
      <w:r w:rsidR="00C56F48">
        <w:rPr>
          <w:rFonts w:ascii="Arial" w:eastAsia="Times New Roman" w:hAnsi="Arial" w:cs="Arial"/>
          <w:bCs/>
          <w:sz w:val="20"/>
          <w:szCs w:val="20"/>
        </w:rPr>
        <w:t>4</w:t>
      </w:r>
      <w:r w:rsidRPr="00B47908">
        <w:rPr>
          <w:rFonts w:ascii="Arial" w:eastAsia="Times New Roman" w:hAnsi="Arial" w:cs="Arial"/>
          <w:bCs/>
          <w:sz w:val="20"/>
          <w:szCs w:val="20"/>
        </w:rPr>
        <w:t xml:space="preserve">. bilo je </w:t>
      </w:r>
      <w:r w:rsidRPr="00925168">
        <w:rPr>
          <w:rFonts w:ascii="Arial" w:eastAsia="Times New Roman" w:hAnsi="Arial" w:cs="Arial"/>
          <w:b/>
          <w:sz w:val="20"/>
          <w:szCs w:val="20"/>
        </w:rPr>
        <w:t>=</w:t>
      </w:r>
      <w:r w:rsidR="001A208E" w:rsidRPr="00925168">
        <w:rPr>
          <w:rFonts w:ascii="Arial" w:eastAsia="Times New Roman" w:hAnsi="Arial" w:cs="Arial"/>
          <w:b/>
          <w:sz w:val="20"/>
          <w:szCs w:val="20"/>
        </w:rPr>
        <w:t>13.044,23</w:t>
      </w:r>
      <w:r w:rsidRPr="00925168">
        <w:rPr>
          <w:rFonts w:ascii="Arial" w:eastAsia="Times New Roman" w:hAnsi="Arial" w:cs="Arial"/>
          <w:b/>
          <w:sz w:val="20"/>
          <w:szCs w:val="20"/>
        </w:rPr>
        <w:t xml:space="preserve"> €</w:t>
      </w:r>
      <w:r w:rsidRPr="00B47908">
        <w:rPr>
          <w:rFonts w:ascii="Arial" w:eastAsia="Times New Roman" w:hAnsi="Arial" w:cs="Arial"/>
          <w:bCs/>
          <w:sz w:val="20"/>
          <w:szCs w:val="20"/>
        </w:rPr>
        <w:t>, a 31.12.202</w:t>
      </w:r>
      <w:r w:rsidR="00C56F48">
        <w:rPr>
          <w:rFonts w:ascii="Arial" w:eastAsia="Times New Roman" w:hAnsi="Arial" w:cs="Arial"/>
          <w:bCs/>
          <w:sz w:val="20"/>
          <w:szCs w:val="20"/>
        </w:rPr>
        <w:t>4</w:t>
      </w:r>
      <w:r w:rsidRPr="00B47908">
        <w:rPr>
          <w:rFonts w:ascii="Arial" w:eastAsia="Times New Roman" w:hAnsi="Arial" w:cs="Arial"/>
          <w:bCs/>
          <w:sz w:val="20"/>
          <w:szCs w:val="20"/>
        </w:rPr>
        <w:t xml:space="preserve">. </w:t>
      </w:r>
      <w:r w:rsidRPr="00925168">
        <w:rPr>
          <w:rFonts w:ascii="Arial" w:eastAsia="Times New Roman" w:hAnsi="Arial" w:cs="Arial"/>
          <w:b/>
          <w:sz w:val="20"/>
          <w:szCs w:val="20"/>
        </w:rPr>
        <w:t>=</w:t>
      </w:r>
      <w:r w:rsidR="001A208E" w:rsidRPr="00925168">
        <w:rPr>
          <w:rFonts w:ascii="Arial" w:eastAsia="Times New Roman" w:hAnsi="Arial" w:cs="Arial"/>
          <w:b/>
          <w:sz w:val="20"/>
          <w:szCs w:val="20"/>
        </w:rPr>
        <w:t>21.566,49</w:t>
      </w:r>
      <w:r w:rsidRPr="00925168">
        <w:rPr>
          <w:rFonts w:ascii="Arial" w:eastAsia="Times New Roman" w:hAnsi="Arial" w:cs="Arial"/>
          <w:b/>
          <w:sz w:val="20"/>
          <w:szCs w:val="20"/>
        </w:rPr>
        <w:t xml:space="preserve"> €</w:t>
      </w:r>
      <w:r w:rsidRPr="00B47908">
        <w:rPr>
          <w:rFonts w:ascii="Arial" w:eastAsia="Times New Roman" w:hAnsi="Arial" w:cs="Arial"/>
          <w:bCs/>
          <w:sz w:val="20"/>
          <w:szCs w:val="20"/>
        </w:rPr>
        <w:t>.</w:t>
      </w:r>
      <w:r w:rsidR="009B3F0F" w:rsidRPr="00B47908">
        <w:rPr>
          <w:rFonts w:ascii="Arial" w:eastAsia="Times New Roman" w:hAnsi="Arial" w:cs="Arial"/>
          <w:bCs/>
          <w:sz w:val="20"/>
          <w:szCs w:val="20"/>
        </w:rPr>
        <w:t xml:space="preserve"> Obaveze za povrat u gradski proračun za neiskorištena sredstva iznose  </w:t>
      </w:r>
      <w:r w:rsidR="009B3F0F" w:rsidRPr="00925168">
        <w:rPr>
          <w:rFonts w:ascii="Arial" w:eastAsia="Times New Roman" w:hAnsi="Arial" w:cs="Arial"/>
          <w:b/>
          <w:sz w:val="20"/>
          <w:szCs w:val="20"/>
        </w:rPr>
        <w:t>=</w:t>
      </w:r>
      <w:r w:rsidR="001A208E" w:rsidRPr="00925168">
        <w:rPr>
          <w:rFonts w:ascii="Arial" w:eastAsia="Times New Roman" w:hAnsi="Arial" w:cs="Arial"/>
          <w:b/>
          <w:sz w:val="20"/>
          <w:szCs w:val="20"/>
        </w:rPr>
        <w:t>3.799,96</w:t>
      </w:r>
      <w:r w:rsidR="009B3F0F" w:rsidRPr="00925168">
        <w:rPr>
          <w:rFonts w:ascii="Arial" w:eastAsia="Times New Roman" w:hAnsi="Arial" w:cs="Arial"/>
          <w:b/>
          <w:sz w:val="20"/>
          <w:szCs w:val="20"/>
        </w:rPr>
        <w:t xml:space="preserve"> €</w:t>
      </w:r>
      <w:r w:rsidR="009B3F0F" w:rsidRPr="00B47908">
        <w:rPr>
          <w:rFonts w:ascii="Arial" w:eastAsia="Times New Roman" w:hAnsi="Arial" w:cs="Arial"/>
          <w:bCs/>
          <w:sz w:val="20"/>
          <w:szCs w:val="20"/>
        </w:rPr>
        <w:t>.</w:t>
      </w:r>
    </w:p>
    <w:p w14:paraId="6E325C6B" w14:textId="77777777" w:rsidR="00DD3971" w:rsidRPr="00B47908" w:rsidRDefault="00DD3971" w:rsidP="00932F50">
      <w:pPr>
        <w:tabs>
          <w:tab w:val="left" w:pos="4678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8A80F38" w14:textId="77777777" w:rsidR="00DD0DFD" w:rsidRPr="00B47908" w:rsidRDefault="00DD0DFD" w:rsidP="003C0B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2EB027" w14:textId="1E28A754" w:rsidR="00DD0DFD" w:rsidRPr="00B47908" w:rsidRDefault="00DD0DFD" w:rsidP="003C0B83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Izvještaj o korištenju sredstava fondova Europske unije</w:t>
      </w:r>
    </w:p>
    <w:p w14:paraId="69329298" w14:textId="77777777" w:rsidR="00DD0DFD" w:rsidRPr="00B47908" w:rsidRDefault="00DD0DFD" w:rsidP="00463261">
      <w:pPr>
        <w:tabs>
          <w:tab w:val="left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FCE19B" w14:textId="56949BB0" w:rsidR="00463261" w:rsidRPr="00B47908" w:rsidRDefault="00463261" w:rsidP="00DD0DFD">
      <w:pPr>
        <w:tabs>
          <w:tab w:val="left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Članak 5.</w:t>
      </w:r>
    </w:p>
    <w:p w14:paraId="59A34EDC" w14:textId="77777777" w:rsidR="00463261" w:rsidRPr="00B47908" w:rsidRDefault="00463261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Pučko otvoreno učilište Sveti Ivan Zelina potpisalo je Ugovor o dodjeli bespovratnih sredstava za projekt UP.02.1.1.12.0015 „Od 15 do 115 – program socijalnog uključivanja mladih i osoba starijih od 54 godine na području Grada Sveti Ivan Zelina“.</w:t>
      </w:r>
    </w:p>
    <w:p w14:paraId="69152DAE" w14:textId="4BC37F2D" w:rsidR="00463261" w:rsidRPr="00B47908" w:rsidRDefault="00463261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Vrijednost projekta</w:t>
      </w:r>
      <w:r w:rsidR="004D00D0" w:rsidRPr="00B47908">
        <w:rPr>
          <w:rFonts w:ascii="Arial" w:hAnsi="Arial" w:cs="Arial"/>
          <w:bCs/>
          <w:sz w:val="20"/>
          <w:szCs w:val="20"/>
        </w:rPr>
        <w:t xml:space="preserve"> bila</w:t>
      </w:r>
      <w:r w:rsidRPr="00B47908">
        <w:rPr>
          <w:rFonts w:ascii="Arial" w:hAnsi="Arial" w:cs="Arial"/>
          <w:bCs/>
          <w:sz w:val="20"/>
          <w:szCs w:val="20"/>
        </w:rPr>
        <w:t xml:space="preserve"> je </w:t>
      </w:r>
      <w:r w:rsidR="00A262A5" w:rsidRPr="00925168">
        <w:rPr>
          <w:rFonts w:ascii="Arial" w:hAnsi="Arial" w:cs="Arial"/>
          <w:b/>
          <w:sz w:val="20"/>
          <w:szCs w:val="20"/>
        </w:rPr>
        <w:t>=</w:t>
      </w:r>
      <w:r w:rsidR="004D00D0" w:rsidRPr="00925168">
        <w:rPr>
          <w:rFonts w:ascii="Arial" w:hAnsi="Arial" w:cs="Arial"/>
          <w:b/>
          <w:sz w:val="20"/>
          <w:szCs w:val="20"/>
        </w:rPr>
        <w:t>382.915,51</w:t>
      </w:r>
      <w:r w:rsidRPr="00925168">
        <w:rPr>
          <w:rFonts w:ascii="Arial" w:hAnsi="Arial" w:cs="Arial"/>
          <w:b/>
          <w:sz w:val="20"/>
          <w:szCs w:val="20"/>
        </w:rPr>
        <w:t xml:space="preserve"> </w:t>
      </w:r>
      <w:r w:rsidR="00925168" w:rsidRPr="00925168">
        <w:rPr>
          <w:rFonts w:ascii="Arial" w:hAnsi="Arial" w:cs="Arial"/>
          <w:b/>
          <w:sz w:val="20"/>
          <w:szCs w:val="20"/>
        </w:rPr>
        <w:t>€</w:t>
      </w:r>
      <w:r w:rsidRPr="00B47908">
        <w:rPr>
          <w:rFonts w:ascii="Arial" w:hAnsi="Arial" w:cs="Arial"/>
          <w:bCs/>
          <w:sz w:val="20"/>
          <w:szCs w:val="20"/>
        </w:rPr>
        <w:t xml:space="preserve"> </w:t>
      </w:r>
      <w:r w:rsidR="004D00D0" w:rsidRPr="00B47908">
        <w:rPr>
          <w:rFonts w:ascii="Arial" w:hAnsi="Arial" w:cs="Arial"/>
          <w:bCs/>
          <w:sz w:val="20"/>
          <w:szCs w:val="20"/>
        </w:rPr>
        <w:t>i</w:t>
      </w:r>
      <w:r w:rsidRPr="00B47908">
        <w:rPr>
          <w:rFonts w:ascii="Arial" w:hAnsi="Arial" w:cs="Arial"/>
          <w:bCs/>
          <w:sz w:val="20"/>
          <w:szCs w:val="20"/>
        </w:rPr>
        <w:t xml:space="preserve"> provodi</w:t>
      </w:r>
      <w:r w:rsidR="004D00D0" w:rsidRPr="00B47908">
        <w:rPr>
          <w:rFonts w:ascii="Arial" w:hAnsi="Arial" w:cs="Arial"/>
          <w:bCs/>
          <w:sz w:val="20"/>
          <w:szCs w:val="20"/>
        </w:rPr>
        <w:t>o se</w:t>
      </w:r>
      <w:r w:rsidRPr="00B47908">
        <w:rPr>
          <w:rFonts w:ascii="Arial" w:hAnsi="Arial" w:cs="Arial"/>
          <w:bCs/>
          <w:sz w:val="20"/>
          <w:szCs w:val="20"/>
        </w:rPr>
        <w:t xml:space="preserve"> 24 mjeseca.</w:t>
      </w:r>
    </w:p>
    <w:p w14:paraId="6094693F" w14:textId="7AE24E87" w:rsidR="00463261" w:rsidRPr="00B47908" w:rsidRDefault="00463261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Partneri </w:t>
      </w:r>
      <w:r w:rsidR="00925168">
        <w:rPr>
          <w:rFonts w:ascii="Arial" w:hAnsi="Arial" w:cs="Arial"/>
          <w:bCs/>
          <w:sz w:val="20"/>
          <w:szCs w:val="20"/>
        </w:rPr>
        <w:t xml:space="preserve">Učilišta </w:t>
      </w:r>
      <w:r w:rsidRPr="00B47908">
        <w:rPr>
          <w:rFonts w:ascii="Arial" w:hAnsi="Arial" w:cs="Arial"/>
          <w:bCs/>
          <w:sz w:val="20"/>
          <w:szCs w:val="20"/>
        </w:rPr>
        <w:t>na projektu</w:t>
      </w:r>
      <w:r w:rsidR="004D00D0" w:rsidRPr="00B47908">
        <w:rPr>
          <w:rFonts w:ascii="Arial" w:hAnsi="Arial" w:cs="Arial"/>
          <w:bCs/>
          <w:sz w:val="20"/>
          <w:szCs w:val="20"/>
        </w:rPr>
        <w:t xml:space="preserve"> bili</w:t>
      </w:r>
      <w:r w:rsidRPr="00B47908">
        <w:rPr>
          <w:rFonts w:ascii="Arial" w:hAnsi="Arial" w:cs="Arial"/>
          <w:bCs/>
          <w:sz w:val="20"/>
          <w:szCs w:val="20"/>
        </w:rPr>
        <w:t xml:space="preserve"> su Grad Sveti Ivan Zelina i „Srce“ – Udruga djece s teškoćama u razvoju, osoba s invaliditetom i njihovih obitelji.</w:t>
      </w:r>
      <w:r w:rsidR="004D00D0" w:rsidRPr="00B47908">
        <w:rPr>
          <w:rFonts w:ascii="Arial" w:hAnsi="Arial" w:cs="Arial"/>
          <w:bCs/>
          <w:sz w:val="20"/>
          <w:szCs w:val="20"/>
        </w:rPr>
        <w:t xml:space="preserve"> </w:t>
      </w:r>
      <w:r w:rsidRPr="00B47908">
        <w:rPr>
          <w:rFonts w:ascii="Arial" w:hAnsi="Arial" w:cs="Arial"/>
          <w:bCs/>
          <w:sz w:val="20"/>
          <w:szCs w:val="20"/>
        </w:rPr>
        <w:t xml:space="preserve">Bespovratna sredstva osigurana su iz Europskog socijalnog fonda (85%) i Državnog proračuna </w:t>
      </w:r>
      <w:r w:rsidR="00925168">
        <w:rPr>
          <w:rFonts w:ascii="Arial" w:hAnsi="Arial" w:cs="Arial"/>
          <w:bCs/>
          <w:sz w:val="20"/>
          <w:szCs w:val="20"/>
        </w:rPr>
        <w:t>R</w:t>
      </w:r>
      <w:r w:rsidRPr="00B47908">
        <w:rPr>
          <w:rFonts w:ascii="Arial" w:hAnsi="Arial" w:cs="Arial"/>
          <w:bCs/>
          <w:sz w:val="20"/>
          <w:szCs w:val="20"/>
        </w:rPr>
        <w:t>epublike Hrvatske (15%).</w:t>
      </w:r>
    </w:p>
    <w:p w14:paraId="0C3A76E0" w14:textId="77777777" w:rsidR="00C747B0" w:rsidRPr="00B47908" w:rsidRDefault="00C747B0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2C53B04" w14:textId="1C95F8D7" w:rsidR="004D00D0" w:rsidRPr="00B47908" w:rsidRDefault="00C747B0" w:rsidP="00463261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P</w:t>
      </w:r>
      <w:r w:rsidR="004D00D0" w:rsidRPr="00B47908">
        <w:rPr>
          <w:rFonts w:ascii="Arial" w:hAnsi="Arial" w:cs="Arial"/>
          <w:b/>
          <w:sz w:val="20"/>
          <w:szCs w:val="20"/>
        </w:rPr>
        <w:t>odaci o evidentiranim prihodima i rashodima iz fonda EU za projekt „Od 15 do 115“ za proračunsku godinu 202</w:t>
      </w:r>
      <w:r w:rsidR="00A262A5">
        <w:rPr>
          <w:rFonts w:ascii="Arial" w:hAnsi="Arial" w:cs="Arial"/>
          <w:b/>
          <w:sz w:val="20"/>
          <w:szCs w:val="20"/>
        </w:rPr>
        <w:t>4</w:t>
      </w:r>
      <w:r w:rsidR="008379A9" w:rsidRPr="00B47908">
        <w:rPr>
          <w:rFonts w:ascii="Arial" w:hAnsi="Arial" w:cs="Arial"/>
          <w:b/>
          <w:sz w:val="20"/>
          <w:szCs w:val="20"/>
        </w:rPr>
        <w:t>.</w:t>
      </w:r>
      <w:r w:rsidR="004D00D0" w:rsidRPr="00B47908">
        <w:rPr>
          <w:rFonts w:ascii="Arial" w:hAnsi="Arial" w:cs="Arial"/>
          <w:b/>
          <w:sz w:val="20"/>
          <w:szCs w:val="20"/>
        </w:rPr>
        <w:t xml:space="preserve"> s 31.12.202</w:t>
      </w:r>
      <w:r w:rsidR="00A262A5">
        <w:rPr>
          <w:rFonts w:ascii="Arial" w:hAnsi="Arial" w:cs="Arial"/>
          <w:b/>
          <w:sz w:val="20"/>
          <w:szCs w:val="20"/>
        </w:rPr>
        <w:t>4</w:t>
      </w:r>
      <w:r w:rsidR="004D00D0" w:rsidRPr="00B47908">
        <w:rPr>
          <w:rFonts w:ascii="Arial" w:hAnsi="Arial" w:cs="Arial"/>
          <w:b/>
          <w:sz w:val="20"/>
          <w:szCs w:val="20"/>
        </w:rPr>
        <w:t>:</w:t>
      </w:r>
    </w:p>
    <w:p w14:paraId="2C04E7F2" w14:textId="77777777" w:rsidR="004D00D0" w:rsidRPr="00B47908" w:rsidRDefault="004D00D0" w:rsidP="00463261">
      <w:pPr>
        <w:tabs>
          <w:tab w:val="left" w:pos="4678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3"/>
        <w:gridCol w:w="2615"/>
      </w:tblGrid>
      <w:tr w:rsidR="004D00D0" w:rsidRPr="00B47908" w14:paraId="218208B6" w14:textId="77777777" w:rsidTr="004D00D0">
        <w:tc>
          <w:tcPr>
            <w:tcW w:w="2620" w:type="dxa"/>
          </w:tcPr>
          <w:p w14:paraId="34CB1352" w14:textId="741C8423" w:rsidR="004D00D0" w:rsidRPr="00B47908" w:rsidRDefault="004D00D0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EU fond</w:t>
            </w:r>
          </w:p>
        </w:tc>
        <w:tc>
          <w:tcPr>
            <w:tcW w:w="2620" w:type="dxa"/>
          </w:tcPr>
          <w:p w14:paraId="6DB1109F" w14:textId="7F055AB0" w:rsidR="004D00D0" w:rsidRPr="00B47908" w:rsidRDefault="004D00D0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Prihodi</w:t>
            </w:r>
          </w:p>
        </w:tc>
        <w:tc>
          <w:tcPr>
            <w:tcW w:w="2620" w:type="dxa"/>
          </w:tcPr>
          <w:p w14:paraId="3CD789D1" w14:textId="11C82255" w:rsidR="004D00D0" w:rsidRPr="00B47908" w:rsidRDefault="004D00D0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Rashodi</w:t>
            </w:r>
          </w:p>
        </w:tc>
        <w:tc>
          <w:tcPr>
            <w:tcW w:w="2620" w:type="dxa"/>
          </w:tcPr>
          <w:p w14:paraId="33CED9B0" w14:textId="7B198ADF" w:rsidR="004D00D0" w:rsidRPr="00B47908" w:rsidRDefault="004D00D0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Stanje potraživanja od EU</w:t>
            </w:r>
          </w:p>
        </w:tc>
      </w:tr>
      <w:tr w:rsidR="004D00D0" w:rsidRPr="00B47908" w14:paraId="0F849BD1" w14:textId="77777777" w:rsidTr="004D00D0">
        <w:tc>
          <w:tcPr>
            <w:tcW w:w="2620" w:type="dxa"/>
          </w:tcPr>
          <w:p w14:paraId="1494E471" w14:textId="565E3B43" w:rsidR="004D00D0" w:rsidRPr="00B47908" w:rsidRDefault="004D00D0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20" w:type="dxa"/>
          </w:tcPr>
          <w:p w14:paraId="2F0C90FA" w14:textId="3DF3F639" w:rsidR="004D00D0" w:rsidRPr="00B47908" w:rsidRDefault="00EE7A7E" w:rsidP="008B63B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A262A5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.638,27</w:t>
            </w:r>
          </w:p>
        </w:tc>
        <w:tc>
          <w:tcPr>
            <w:tcW w:w="2620" w:type="dxa"/>
          </w:tcPr>
          <w:p w14:paraId="10229D11" w14:textId="191B2222" w:rsidR="004D00D0" w:rsidRPr="00B47908" w:rsidRDefault="00B75749" w:rsidP="008B63B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A262A5">
              <w:rPr>
                <w:rFonts w:ascii="Arial" w:hAnsi="Arial" w:cs="Arial"/>
                <w:b/>
                <w:sz w:val="20"/>
                <w:szCs w:val="20"/>
              </w:rPr>
              <w:t>0,00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620" w:type="dxa"/>
          </w:tcPr>
          <w:p w14:paraId="1AF04B47" w14:textId="4211E218" w:rsidR="004D00D0" w:rsidRPr="00B47908" w:rsidRDefault="008B63BB" w:rsidP="008B63B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EE7A7E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8B63BB" w:rsidRPr="00B47908" w14:paraId="1D317FDA" w14:textId="77777777" w:rsidTr="004D00D0">
        <w:tc>
          <w:tcPr>
            <w:tcW w:w="2620" w:type="dxa"/>
          </w:tcPr>
          <w:p w14:paraId="6D5A5D2A" w14:textId="62BEDD77" w:rsidR="008B63BB" w:rsidRPr="00B47908" w:rsidRDefault="008B63BB" w:rsidP="008B63BB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Ukupno:</w:t>
            </w:r>
          </w:p>
        </w:tc>
        <w:tc>
          <w:tcPr>
            <w:tcW w:w="2620" w:type="dxa"/>
          </w:tcPr>
          <w:p w14:paraId="3EB515F6" w14:textId="39376B91" w:rsidR="008B63BB" w:rsidRPr="00B47908" w:rsidRDefault="00EE7A7E" w:rsidP="008B63B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=17.638,27</w:t>
            </w:r>
          </w:p>
        </w:tc>
        <w:tc>
          <w:tcPr>
            <w:tcW w:w="2620" w:type="dxa"/>
          </w:tcPr>
          <w:p w14:paraId="44184207" w14:textId="17D8C194" w:rsidR="008B63BB" w:rsidRPr="00B47908" w:rsidRDefault="008B63BB" w:rsidP="008B63B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A262A5">
              <w:rPr>
                <w:rFonts w:ascii="Arial" w:hAnsi="Arial" w:cs="Arial"/>
                <w:b/>
                <w:sz w:val="20"/>
                <w:szCs w:val="20"/>
              </w:rPr>
              <w:t>0,00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620" w:type="dxa"/>
          </w:tcPr>
          <w:p w14:paraId="71A9E134" w14:textId="154B4FA8" w:rsidR="008B63BB" w:rsidRPr="00B47908" w:rsidRDefault="008B63BB" w:rsidP="008B63BB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EE7A7E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14:paraId="5B4E801C" w14:textId="77777777" w:rsidR="00EE7A7E" w:rsidRDefault="00EE7A7E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FEB367A" w14:textId="7F53D8E9" w:rsidR="008B63BB" w:rsidRPr="00B47908" w:rsidRDefault="008B63BB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 xml:space="preserve">Ugovor o dodjeli nepovratnih sredstava potpisan je 18. veljače 2021., a datum službenog završetka projektnih aktivnosti </w:t>
      </w:r>
      <w:r w:rsidR="00EE7A7E">
        <w:rPr>
          <w:rFonts w:ascii="Arial" w:hAnsi="Arial" w:cs="Arial"/>
          <w:bCs/>
          <w:sz w:val="20"/>
          <w:szCs w:val="20"/>
        </w:rPr>
        <w:t xml:space="preserve">bio </w:t>
      </w:r>
      <w:r w:rsidRPr="00B47908">
        <w:rPr>
          <w:rFonts w:ascii="Arial" w:hAnsi="Arial" w:cs="Arial"/>
          <w:bCs/>
          <w:sz w:val="20"/>
          <w:szCs w:val="20"/>
        </w:rPr>
        <w:t xml:space="preserve">je 17. veljače 2023. godine. </w:t>
      </w:r>
    </w:p>
    <w:p w14:paraId="5779ECC1" w14:textId="52EAA452" w:rsidR="004D00D0" w:rsidRPr="00B47908" w:rsidRDefault="008B63BB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2466A">
        <w:rPr>
          <w:rFonts w:ascii="Arial" w:hAnsi="Arial" w:cs="Arial"/>
          <w:bCs/>
          <w:sz w:val="20"/>
          <w:szCs w:val="20"/>
        </w:rPr>
        <w:t xml:space="preserve">Ukupan iznos dobivenog predujma je </w:t>
      </w:r>
      <w:r w:rsidRPr="00C2466A">
        <w:rPr>
          <w:rFonts w:ascii="Arial" w:hAnsi="Arial" w:cs="Arial"/>
          <w:b/>
          <w:sz w:val="20"/>
          <w:szCs w:val="20"/>
        </w:rPr>
        <w:t>=153.166,20 €</w:t>
      </w:r>
      <w:r w:rsidR="0078153C" w:rsidRPr="00C2466A">
        <w:rPr>
          <w:rFonts w:ascii="Arial" w:hAnsi="Arial" w:cs="Arial"/>
          <w:bCs/>
          <w:sz w:val="20"/>
          <w:szCs w:val="20"/>
        </w:rPr>
        <w:t xml:space="preserve">, </w:t>
      </w:r>
      <w:r w:rsidR="00C2466A">
        <w:rPr>
          <w:rFonts w:ascii="Arial" w:hAnsi="Arial" w:cs="Arial"/>
          <w:bCs/>
          <w:sz w:val="20"/>
          <w:szCs w:val="20"/>
        </w:rPr>
        <w:t xml:space="preserve">a iznos je u cijelosti opravdan zadnjim rješenjem o odobrenju Završnog izvješća o provedbi projekta i Završnog zahtjeva za nadoknadom sredstava od 2. veljače 2024. Istim </w:t>
      </w:r>
      <w:r w:rsidR="00925168">
        <w:rPr>
          <w:rFonts w:ascii="Arial" w:hAnsi="Arial" w:cs="Arial"/>
          <w:bCs/>
          <w:sz w:val="20"/>
          <w:szCs w:val="20"/>
        </w:rPr>
        <w:t>rješenjem</w:t>
      </w:r>
      <w:r w:rsidR="00C2466A">
        <w:rPr>
          <w:rFonts w:ascii="Arial" w:hAnsi="Arial" w:cs="Arial"/>
          <w:bCs/>
          <w:sz w:val="20"/>
          <w:szCs w:val="20"/>
        </w:rPr>
        <w:t xml:space="preserve"> odobren je iznos za isplatu sredstava </w:t>
      </w:r>
      <w:r w:rsidR="00C2466A" w:rsidRPr="00C2466A">
        <w:rPr>
          <w:rFonts w:ascii="Arial" w:hAnsi="Arial" w:cs="Arial"/>
          <w:b/>
          <w:sz w:val="20"/>
          <w:szCs w:val="20"/>
        </w:rPr>
        <w:t>=17.638,27 €</w:t>
      </w:r>
      <w:r w:rsidR="00C2466A">
        <w:rPr>
          <w:rFonts w:ascii="Arial" w:hAnsi="Arial" w:cs="Arial"/>
          <w:b/>
          <w:sz w:val="20"/>
          <w:szCs w:val="20"/>
        </w:rPr>
        <w:t xml:space="preserve"> </w:t>
      </w:r>
      <w:r w:rsidR="00C2466A" w:rsidRPr="00C2466A">
        <w:rPr>
          <w:rFonts w:ascii="Arial" w:hAnsi="Arial" w:cs="Arial"/>
          <w:bCs/>
          <w:sz w:val="20"/>
          <w:szCs w:val="20"/>
        </w:rPr>
        <w:t>u</w:t>
      </w:r>
      <w:r w:rsidR="00C2466A">
        <w:rPr>
          <w:rFonts w:ascii="Arial" w:hAnsi="Arial" w:cs="Arial"/>
          <w:bCs/>
          <w:sz w:val="20"/>
          <w:szCs w:val="20"/>
        </w:rPr>
        <w:t xml:space="preserve">platom kojeg se ukupan iznos </w:t>
      </w:r>
      <w:r w:rsidR="00455735">
        <w:rPr>
          <w:rFonts w:ascii="Arial" w:hAnsi="Arial" w:cs="Arial"/>
          <w:bCs/>
          <w:sz w:val="20"/>
          <w:szCs w:val="20"/>
        </w:rPr>
        <w:t xml:space="preserve">bespovratnih sredstva popeo na </w:t>
      </w:r>
      <w:r w:rsidR="00455735" w:rsidRPr="00455735">
        <w:rPr>
          <w:rFonts w:ascii="Arial" w:hAnsi="Arial" w:cs="Arial"/>
          <w:b/>
          <w:sz w:val="20"/>
          <w:szCs w:val="20"/>
        </w:rPr>
        <w:t>=303.895,91 €</w:t>
      </w:r>
      <w:r w:rsidR="00455735" w:rsidRPr="00455735">
        <w:rPr>
          <w:rFonts w:ascii="Arial" w:hAnsi="Arial" w:cs="Arial"/>
          <w:bCs/>
          <w:sz w:val="20"/>
          <w:szCs w:val="20"/>
        </w:rPr>
        <w:t>.</w:t>
      </w:r>
    </w:p>
    <w:p w14:paraId="1196740E" w14:textId="77777777" w:rsidR="0078153C" w:rsidRPr="00B47908" w:rsidRDefault="0078153C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153C" w:rsidRPr="00B47908" w14:paraId="7F5A6FC2" w14:textId="77777777" w:rsidTr="005D06DB">
        <w:tc>
          <w:tcPr>
            <w:tcW w:w="10456" w:type="dxa"/>
            <w:gridSpan w:val="3"/>
          </w:tcPr>
          <w:p w14:paraId="3E34818A" w14:textId="1D030E96" w:rsidR="0078153C" w:rsidRPr="00B47908" w:rsidRDefault="0078153C" w:rsidP="0078153C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Od 18.veljače 2021</w:t>
            </w:r>
            <w:r w:rsidR="008379A9" w:rsidRPr="00B4790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5CAB" w:rsidRPr="00B47908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00A8" w:rsidRPr="00B4790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4200A8" w:rsidRPr="00B47908">
              <w:rPr>
                <w:rFonts w:ascii="Arial" w:hAnsi="Arial" w:cs="Arial"/>
                <w:b/>
                <w:sz w:val="20"/>
                <w:szCs w:val="20"/>
              </w:rPr>
              <w:t>prosinca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EE7A7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379A9" w:rsidRPr="00B4790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D06DB" w:rsidRPr="00B47908" w14:paraId="0266E5E7" w14:textId="77777777" w:rsidTr="005D06DB">
        <w:tc>
          <w:tcPr>
            <w:tcW w:w="3485" w:type="dxa"/>
            <w:vMerge w:val="restart"/>
          </w:tcPr>
          <w:p w14:paraId="4B7E6381" w14:textId="77B517ED" w:rsidR="005D06DB" w:rsidRPr="00B47908" w:rsidRDefault="005D06DB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EU fond/projekt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„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>Od 15 do 115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3485" w:type="dxa"/>
          </w:tcPr>
          <w:p w14:paraId="4ABC39C8" w14:textId="41014531" w:rsidR="005D06DB" w:rsidRPr="00B47908" w:rsidRDefault="005D06DB" w:rsidP="008D03C7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Ukupno ugovorena sredstva</w:t>
            </w:r>
          </w:p>
        </w:tc>
        <w:tc>
          <w:tcPr>
            <w:tcW w:w="3486" w:type="dxa"/>
          </w:tcPr>
          <w:p w14:paraId="32019968" w14:textId="6E25DC9F" w:rsidR="005D06DB" w:rsidRPr="00B47908" w:rsidRDefault="005D06DB" w:rsidP="008D03C7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Ukupno uplaćena sredstva</w:t>
            </w:r>
          </w:p>
        </w:tc>
      </w:tr>
      <w:tr w:rsidR="005D06DB" w:rsidRPr="00B47908" w14:paraId="3A849884" w14:textId="77777777" w:rsidTr="005D06DB">
        <w:tc>
          <w:tcPr>
            <w:tcW w:w="3485" w:type="dxa"/>
            <w:vMerge/>
          </w:tcPr>
          <w:p w14:paraId="408E8E75" w14:textId="2099B65C" w:rsidR="005D06DB" w:rsidRPr="00B47908" w:rsidRDefault="005D06DB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5" w:type="dxa"/>
          </w:tcPr>
          <w:p w14:paraId="37FBF98C" w14:textId="10DC2561" w:rsidR="005D06DB" w:rsidRPr="00B47908" w:rsidRDefault="005D06DB" w:rsidP="008D03C7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=382.915,51 €</w:t>
            </w:r>
          </w:p>
        </w:tc>
        <w:tc>
          <w:tcPr>
            <w:tcW w:w="3486" w:type="dxa"/>
          </w:tcPr>
          <w:p w14:paraId="58A12E93" w14:textId="537B042C" w:rsidR="005D06DB" w:rsidRPr="00B47908" w:rsidRDefault="005D06DB" w:rsidP="008D03C7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sz w:val="20"/>
                <w:szCs w:val="20"/>
              </w:rPr>
              <w:t>303.895,91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78153C" w:rsidRPr="00B47908" w14:paraId="06DC0797" w14:textId="77777777" w:rsidTr="005D06DB">
        <w:tc>
          <w:tcPr>
            <w:tcW w:w="3485" w:type="dxa"/>
          </w:tcPr>
          <w:p w14:paraId="0BDBD500" w14:textId="778FDE93" w:rsidR="0078153C" w:rsidRPr="00B47908" w:rsidRDefault="0078153C" w:rsidP="00463261">
            <w:pPr>
              <w:tabs>
                <w:tab w:val="left" w:pos="4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3485" w:type="dxa"/>
          </w:tcPr>
          <w:p w14:paraId="0B871AB3" w14:textId="5C75AA4B" w:rsidR="0078153C" w:rsidRPr="00B47908" w:rsidRDefault="008D03C7" w:rsidP="008D03C7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=382</w:t>
            </w:r>
            <w:r w:rsidR="00AD5CAB" w:rsidRPr="00B4790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>915,</w:t>
            </w:r>
            <w:r w:rsidR="008379A9" w:rsidRPr="00B4790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>1 €</w:t>
            </w:r>
          </w:p>
        </w:tc>
        <w:tc>
          <w:tcPr>
            <w:tcW w:w="3486" w:type="dxa"/>
          </w:tcPr>
          <w:p w14:paraId="5917F342" w14:textId="2C8E0F7F" w:rsidR="0078153C" w:rsidRPr="00B47908" w:rsidRDefault="005D06DB" w:rsidP="008D03C7">
            <w:pPr>
              <w:tabs>
                <w:tab w:val="left" w:pos="4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sz w:val="20"/>
                <w:szCs w:val="20"/>
              </w:rPr>
              <w:t>303.895,91</w:t>
            </w:r>
            <w:r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058BAA52" w14:textId="6492BF44" w:rsidR="00455735" w:rsidRDefault="00056A5A" w:rsidP="00DD0DF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Do</w:t>
      </w:r>
      <w:r w:rsidR="00455735">
        <w:rPr>
          <w:rFonts w:ascii="Arial" w:hAnsi="Arial" w:cs="Arial"/>
          <w:bCs/>
          <w:sz w:val="20"/>
          <w:szCs w:val="20"/>
        </w:rPr>
        <w:t xml:space="preserve">bivena razlika od </w:t>
      </w:r>
      <w:r w:rsidR="00455735" w:rsidRPr="00455735">
        <w:rPr>
          <w:rFonts w:ascii="Arial" w:hAnsi="Arial" w:cs="Arial"/>
          <w:b/>
          <w:sz w:val="20"/>
          <w:szCs w:val="20"/>
        </w:rPr>
        <w:t>=79</w:t>
      </w:r>
      <w:r w:rsidR="00081F9B">
        <w:rPr>
          <w:rFonts w:ascii="Arial" w:hAnsi="Arial" w:cs="Arial"/>
          <w:b/>
          <w:sz w:val="20"/>
          <w:szCs w:val="20"/>
        </w:rPr>
        <w:t>.</w:t>
      </w:r>
      <w:r w:rsidR="00455735" w:rsidRPr="00455735">
        <w:rPr>
          <w:rFonts w:ascii="Arial" w:hAnsi="Arial" w:cs="Arial"/>
          <w:b/>
          <w:sz w:val="20"/>
          <w:szCs w:val="20"/>
        </w:rPr>
        <w:t>019,60 €</w:t>
      </w:r>
      <w:r w:rsidRPr="00B47908">
        <w:rPr>
          <w:rFonts w:ascii="Arial" w:hAnsi="Arial" w:cs="Arial"/>
          <w:bCs/>
          <w:sz w:val="20"/>
          <w:szCs w:val="20"/>
        </w:rPr>
        <w:t xml:space="preserve"> rezultat</w:t>
      </w:r>
      <w:r w:rsidR="00455735">
        <w:rPr>
          <w:rFonts w:ascii="Arial" w:hAnsi="Arial" w:cs="Arial"/>
          <w:bCs/>
          <w:sz w:val="20"/>
          <w:szCs w:val="20"/>
        </w:rPr>
        <w:t xml:space="preserve"> je:</w:t>
      </w:r>
    </w:p>
    <w:p w14:paraId="49986AD2" w14:textId="0DDFCF04" w:rsidR="00455735" w:rsidRDefault="00455735" w:rsidP="0045573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B47908">
        <w:rPr>
          <w:rFonts w:ascii="Arial" w:hAnsi="Arial" w:cs="Arial"/>
          <w:bCs/>
          <w:sz w:val="20"/>
          <w:szCs w:val="20"/>
        </w:rPr>
        <w:t>eprovođenja/nerealizacije jednog od prvotno predviđenih programa zbog nedostatka interesa iz redova ciljane skupine (</w:t>
      </w:r>
      <w:r w:rsidRPr="00455735">
        <w:rPr>
          <w:rFonts w:ascii="Arial" w:hAnsi="Arial" w:cs="Arial"/>
          <w:b/>
          <w:sz w:val="20"/>
          <w:szCs w:val="20"/>
        </w:rPr>
        <w:t xml:space="preserve">=22.765,30 € </w:t>
      </w:r>
      <w:r w:rsidRPr="00B47908">
        <w:rPr>
          <w:rFonts w:ascii="Arial" w:hAnsi="Arial" w:cs="Arial"/>
          <w:bCs/>
          <w:sz w:val="20"/>
          <w:szCs w:val="20"/>
        </w:rPr>
        <w:t>- uključujući i iznos za plaće)</w:t>
      </w:r>
    </w:p>
    <w:p w14:paraId="79CB3FC7" w14:textId="79C84BBE" w:rsidR="00455735" w:rsidRDefault="00455735" w:rsidP="0045573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Potraživanih, ali n</w:t>
      </w:r>
      <w:r w:rsidRPr="00B47908">
        <w:rPr>
          <w:rFonts w:ascii="Arial" w:hAnsi="Arial" w:cs="Arial"/>
          <w:bCs/>
          <w:sz w:val="20"/>
          <w:szCs w:val="20"/>
        </w:rPr>
        <w:t>eodobrenih sredstava zbog nedostataka kod provedbe postup</w:t>
      </w:r>
      <w:r>
        <w:rPr>
          <w:rFonts w:ascii="Arial" w:hAnsi="Arial" w:cs="Arial"/>
          <w:bCs/>
          <w:sz w:val="20"/>
          <w:szCs w:val="20"/>
        </w:rPr>
        <w:t>a</w:t>
      </w:r>
      <w:r w:rsidRPr="00B47908">
        <w:rPr>
          <w:rFonts w:ascii="Arial" w:hAnsi="Arial" w:cs="Arial"/>
          <w:bCs/>
          <w:sz w:val="20"/>
          <w:szCs w:val="20"/>
        </w:rPr>
        <w:t>ka javne nabave kombi vozila i Usluga provođenje radionica i tečajeva za ciljane skupine (</w:t>
      </w:r>
      <w:r w:rsidRPr="00455735">
        <w:rPr>
          <w:rFonts w:ascii="Arial" w:hAnsi="Arial" w:cs="Arial"/>
          <w:b/>
          <w:sz w:val="20"/>
          <w:szCs w:val="20"/>
        </w:rPr>
        <w:t xml:space="preserve">=19.207,64 € </w:t>
      </w:r>
      <w:r w:rsidRPr="00B47908">
        <w:rPr>
          <w:rFonts w:ascii="Arial" w:hAnsi="Arial" w:cs="Arial"/>
          <w:bCs/>
          <w:sz w:val="20"/>
          <w:szCs w:val="20"/>
        </w:rPr>
        <w:t>- uključujući i iznos za plaće)</w:t>
      </w:r>
    </w:p>
    <w:p w14:paraId="6F4C16EA" w14:textId="639DC930" w:rsidR="00455735" w:rsidRDefault="00455735" w:rsidP="0045573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B47908">
        <w:rPr>
          <w:rFonts w:ascii="Arial" w:hAnsi="Arial" w:cs="Arial"/>
          <w:bCs/>
          <w:sz w:val="20"/>
          <w:szCs w:val="20"/>
        </w:rPr>
        <w:t>rimjene metodologije izračuna vrijednosti troška u vremenskom periodu održavanja aktivnosti (</w:t>
      </w:r>
      <w:r w:rsidRPr="00455735">
        <w:rPr>
          <w:rFonts w:ascii="Arial" w:hAnsi="Arial" w:cs="Arial"/>
          <w:b/>
          <w:sz w:val="20"/>
          <w:szCs w:val="20"/>
        </w:rPr>
        <w:t>=3.198,31 €</w:t>
      </w:r>
      <w:r w:rsidRPr="00B47908">
        <w:rPr>
          <w:rFonts w:ascii="Arial" w:hAnsi="Arial" w:cs="Arial"/>
          <w:bCs/>
          <w:sz w:val="20"/>
          <w:szCs w:val="20"/>
        </w:rPr>
        <w:t xml:space="preserve"> - uključujući i iznos za plaće)</w:t>
      </w:r>
    </w:p>
    <w:p w14:paraId="1B6DCA3C" w14:textId="5072F0F5" w:rsidR="00455735" w:rsidRDefault="00455735" w:rsidP="0045573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Za dio sredstava (</w:t>
      </w:r>
      <w:r w:rsidRPr="00455735">
        <w:rPr>
          <w:rFonts w:ascii="Arial" w:hAnsi="Arial" w:cs="Arial"/>
          <w:b/>
          <w:sz w:val="20"/>
          <w:szCs w:val="20"/>
        </w:rPr>
        <w:t>=35.152,86 €</w:t>
      </w:r>
      <w:r w:rsidRPr="00B47908">
        <w:rPr>
          <w:rFonts w:ascii="Arial" w:hAnsi="Arial" w:cs="Arial"/>
          <w:bCs/>
          <w:sz w:val="20"/>
          <w:szCs w:val="20"/>
        </w:rPr>
        <w:t xml:space="preserve">) umanjen je prvotno isplaniran financijski plan jer je dio ponuđača izvedbe usluga i nabave robe radi konkurentnosti ponudio manje cijene, </w:t>
      </w:r>
      <w:r w:rsidR="00081F9B">
        <w:rPr>
          <w:rFonts w:ascii="Arial" w:hAnsi="Arial" w:cs="Arial"/>
          <w:bCs/>
          <w:sz w:val="20"/>
          <w:szCs w:val="20"/>
        </w:rPr>
        <w:t>te su njihove</w:t>
      </w:r>
      <w:r w:rsidRPr="00B47908">
        <w:rPr>
          <w:rFonts w:ascii="Arial" w:hAnsi="Arial" w:cs="Arial"/>
          <w:bCs/>
          <w:sz w:val="20"/>
          <w:szCs w:val="20"/>
        </w:rPr>
        <w:t xml:space="preserve"> ponude zbog poštivanja načela prihvaćanja ekonomski najprihvatljivije ponude – prihvaćene</w:t>
      </w:r>
    </w:p>
    <w:p w14:paraId="13B74B6B" w14:textId="699373D9" w:rsidR="00455735" w:rsidRPr="00F724CF" w:rsidRDefault="00081F9B" w:rsidP="00902CF9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724CF">
        <w:rPr>
          <w:rFonts w:ascii="Arial" w:hAnsi="Arial" w:cs="Arial"/>
          <w:bCs/>
          <w:sz w:val="20"/>
          <w:szCs w:val="20"/>
        </w:rPr>
        <w:t>Odobrene preraspodjele, odnosno naknadno odobrenih troškova na pozicijama na kojima nisu utrošena sva prvotno predviđena sredstva (</w:t>
      </w:r>
      <w:r w:rsidRPr="00F724CF">
        <w:rPr>
          <w:rFonts w:ascii="Arial" w:hAnsi="Arial" w:cs="Arial"/>
          <w:b/>
          <w:sz w:val="20"/>
          <w:szCs w:val="20"/>
        </w:rPr>
        <w:t>=1.304,51 €</w:t>
      </w:r>
      <w:r w:rsidRPr="00F724CF">
        <w:rPr>
          <w:rFonts w:ascii="Arial" w:hAnsi="Arial" w:cs="Arial"/>
          <w:bCs/>
          <w:sz w:val="20"/>
          <w:szCs w:val="20"/>
        </w:rPr>
        <w:t xml:space="preserve">) </w:t>
      </w:r>
    </w:p>
    <w:p w14:paraId="426E8475" w14:textId="77777777" w:rsidR="00DC114E" w:rsidRDefault="00DC114E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738689FD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88EAEAA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BB003CB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2A8167D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35CC4D2B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49862C81" w14:textId="77777777" w:rsidR="00F724CF" w:rsidRDefault="00F724CF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73F470E" w14:textId="77777777" w:rsidR="00F724CF" w:rsidRDefault="00F724CF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53BD55F1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31C1D3F8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7D67BFA7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29BF7FC4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39F4B7B2" w14:textId="77777777" w:rsidR="00081F9B" w:rsidRDefault="00081F9B" w:rsidP="003C0B83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089F0612" w14:textId="77777777" w:rsidR="00081F9B" w:rsidRPr="00B47908" w:rsidRDefault="00081F9B" w:rsidP="008D2B59">
      <w:pPr>
        <w:spacing w:after="0"/>
        <w:rPr>
          <w:rFonts w:ascii="Arial" w:hAnsi="Arial" w:cs="Arial"/>
          <w:bCs/>
          <w:sz w:val="20"/>
          <w:szCs w:val="20"/>
        </w:rPr>
      </w:pPr>
    </w:p>
    <w:p w14:paraId="2F36B23D" w14:textId="2D550642" w:rsidR="0088178E" w:rsidRDefault="0088178E" w:rsidP="008D2B5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D2B59">
        <w:rPr>
          <w:rFonts w:ascii="Arial" w:hAnsi="Arial" w:cs="Arial"/>
          <w:b/>
          <w:sz w:val="20"/>
          <w:szCs w:val="20"/>
        </w:rPr>
        <w:lastRenderedPageBreak/>
        <w:t>Izvještaj o stanju potraživanja i dospjelih obaveza</w:t>
      </w:r>
      <w:r w:rsidR="00B66515" w:rsidRPr="008D2B59">
        <w:rPr>
          <w:rFonts w:ascii="Arial" w:hAnsi="Arial" w:cs="Arial"/>
          <w:b/>
          <w:sz w:val="20"/>
          <w:szCs w:val="20"/>
        </w:rPr>
        <w:t xml:space="preserve"> te o stanju potencijalnih obaveza po osnovi sudskih sporova</w:t>
      </w:r>
    </w:p>
    <w:p w14:paraId="30317452" w14:textId="77777777" w:rsidR="008D2B59" w:rsidRPr="008D2B59" w:rsidRDefault="008D2B59" w:rsidP="008D2B5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060921E" w14:textId="16C4BB3F" w:rsidR="0088178E" w:rsidRPr="00B47908" w:rsidRDefault="0088178E" w:rsidP="00081F9B">
      <w:pPr>
        <w:tabs>
          <w:tab w:val="left" w:pos="4678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Članak </w:t>
      </w:r>
      <w:r w:rsidR="00B66515" w:rsidRPr="00B47908">
        <w:rPr>
          <w:rFonts w:ascii="Arial" w:hAnsi="Arial" w:cs="Arial"/>
          <w:b/>
          <w:sz w:val="20"/>
          <w:szCs w:val="20"/>
        </w:rPr>
        <w:t>6</w:t>
      </w:r>
      <w:r w:rsidRPr="00B47908">
        <w:rPr>
          <w:rFonts w:ascii="Arial" w:hAnsi="Arial" w:cs="Arial"/>
          <w:b/>
          <w:sz w:val="20"/>
          <w:szCs w:val="20"/>
        </w:rPr>
        <w:t>.</w:t>
      </w:r>
    </w:p>
    <w:p w14:paraId="609EB5F6" w14:textId="47EB9DF1" w:rsidR="00B66515" w:rsidRPr="00B47908" w:rsidRDefault="00B66515" w:rsidP="00B66515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Iznos potraživanja za prihode od prodanih proizvoda i robe te pruženih usluga</w:t>
      </w:r>
      <w:r w:rsidR="002D3EB5" w:rsidRPr="00B47908">
        <w:rPr>
          <w:rFonts w:ascii="Arial" w:hAnsi="Arial" w:cs="Arial"/>
          <w:bCs/>
          <w:sz w:val="20"/>
          <w:szCs w:val="20"/>
        </w:rPr>
        <w:t xml:space="preserve"> (166) iznose </w:t>
      </w:r>
      <w:r w:rsidR="002D3EB5" w:rsidRPr="001A035E">
        <w:rPr>
          <w:rFonts w:ascii="Arial" w:hAnsi="Arial" w:cs="Arial"/>
          <w:b/>
          <w:sz w:val="20"/>
          <w:szCs w:val="20"/>
        </w:rPr>
        <w:t>=</w:t>
      </w:r>
      <w:r w:rsidR="001A035E" w:rsidRPr="001A035E">
        <w:rPr>
          <w:rFonts w:ascii="Arial" w:hAnsi="Arial" w:cs="Arial"/>
          <w:b/>
          <w:sz w:val="20"/>
          <w:szCs w:val="20"/>
        </w:rPr>
        <w:t xml:space="preserve">610,00 </w:t>
      </w:r>
      <w:r w:rsidR="002D3EB5" w:rsidRPr="001A035E">
        <w:rPr>
          <w:rFonts w:ascii="Arial" w:hAnsi="Arial" w:cs="Arial"/>
          <w:b/>
          <w:sz w:val="20"/>
          <w:szCs w:val="20"/>
        </w:rPr>
        <w:t>€.</w:t>
      </w:r>
      <w:r w:rsidR="002D3EB5" w:rsidRPr="00B47908">
        <w:rPr>
          <w:rFonts w:ascii="Arial" w:hAnsi="Arial" w:cs="Arial"/>
          <w:bCs/>
          <w:sz w:val="20"/>
          <w:szCs w:val="20"/>
        </w:rPr>
        <w:t xml:space="preserve"> Ukupan iznos obveza je </w:t>
      </w:r>
      <w:r w:rsidR="002D3EB5" w:rsidRPr="001A035E">
        <w:rPr>
          <w:rFonts w:ascii="Arial" w:hAnsi="Arial" w:cs="Arial"/>
          <w:b/>
          <w:sz w:val="20"/>
          <w:szCs w:val="20"/>
        </w:rPr>
        <w:t>=</w:t>
      </w:r>
      <w:r w:rsidR="001A035E" w:rsidRPr="001A035E">
        <w:rPr>
          <w:rFonts w:ascii="Arial" w:hAnsi="Arial" w:cs="Arial"/>
          <w:b/>
          <w:sz w:val="20"/>
          <w:szCs w:val="20"/>
        </w:rPr>
        <w:t>16.021,77</w:t>
      </w:r>
      <w:r w:rsidR="002D3EB5" w:rsidRPr="001A035E">
        <w:rPr>
          <w:rFonts w:ascii="Arial" w:hAnsi="Arial" w:cs="Arial"/>
          <w:b/>
          <w:sz w:val="20"/>
          <w:szCs w:val="20"/>
        </w:rPr>
        <w:t xml:space="preserve"> €</w:t>
      </w:r>
      <w:r w:rsidR="002D3EB5" w:rsidRPr="001A035E">
        <w:rPr>
          <w:rFonts w:ascii="Arial" w:hAnsi="Arial" w:cs="Arial"/>
          <w:bCs/>
          <w:sz w:val="20"/>
          <w:szCs w:val="20"/>
        </w:rPr>
        <w:t xml:space="preserve"> </w:t>
      </w:r>
      <w:r w:rsidR="002D3EB5" w:rsidRPr="00B47908">
        <w:rPr>
          <w:rFonts w:ascii="Arial" w:hAnsi="Arial" w:cs="Arial"/>
          <w:bCs/>
          <w:sz w:val="20"/>
          <w:szCs w:val="20"/>
        </w:rPr>
        <w:t xml:space="preserve">i sve su nedospjele. </w:t>
      </w:r>
    </w:p>
    <w:p w14:paraId="2B028BFF" w14:textId="6C9A8213" w:rsidR="002D3EB5" w:rsidRPr="00B47908" w:rsidRDefault="002D3EB5" w:rsidP="00B66515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bCs/>
          <w:sz w:val="20"/>
          <w:szCs w:val="20"/>
        </w:rPr>
        <w:t>Potencijalnih obveza po osnovi sudskih sporova nema.</w:t>
      </w:r>
    </w:p>
    <w:p w14:paraId="1A60F7F6" w14:textId="77777777" w:rsidR="002D3EB5" w:rsidRPr="00B47908" w:rsidRDefault="002D3EB5" w:rsidP="00B66515">
      <w:pPr>
        <w:tabs>
          <w:tab w:val="left" w:pos="4678"/>
        </w:tabs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3EB5" w:rsidRPr="00B47908" w14:paraId="1385ECEA" w14:textId="77777777" w:rsidTr="002D3EB5">
        <w:tc>
          <w:tcPr>
            <w:tcW w:w="5240" w:type="dxa"/>
          </w:tcPr>
          <w:p w14:paraId="26727DA8" w14:textId="083E11EA" w:rsidR="002D3EB5" w:rsidRPr="00B47908" w:rsidRDefault="002D3EB5" w:rsidP="00DD0DFD">
            <w:pPr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PUČKO OTVORENO UČILIŠTE SVETI IVAN ZELINA - 27175</w:t>
            </w:r>
          </w:p>
        </w:tc>
        <w:tc>
          <w:tcPr>
            <w:tcW w:w="5240" w:type="dxa"/>
            <w:vMerge w:val="restart"/>
          </w:tcPr>
          <w:p w14:paraId="114B5EF1" w14:textId="4C4EE6D5" w:rsidR="002D3EB5" w:rsidRPr="00B47908" w:rsidRDefault="002D3EB5" w:rsidP="002D3EB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STANJE NA 31.12.202</w:t>
            </w:r>
            <w:r w:rsidR="001A035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4</w:t>
            </w:r>
            <w:r w:rsidRPr="00B4790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</w:tc>
      </w:tr>
      <w:tr w:rsidR="002D3EB5" w:rsidRPr="00B47908" w14:paraId="124F3B5E" w14:textId="77777777" w:rsidTr="002D3EB5">
        <w:tc>
          <w:tcPr>
            <w:tcW w:w="5240" w:type="dxa"/>
          </w:tcPr>
          <w:p w14:paraId="13DE8AAD" w14:textId="7C6965D8" w:rsidR="002D3EB5" w:rsidRPr="00B47908" w:rsidRDefault="002D3EB5" w:rsidP="002D3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5240" w:type="dxa"/>
            <w:vMerge/>
          </w:tcPr>
          <w:p w14:paraId="5B7AD521" w14:textId="77777777" w:rsidR="002D3EB5" w:rsidRPr="00B47908" w:rsidRDefault="002D3EB5" w:rsidP="00DD0D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3EB5" w:rsidRPr="00B47908" w14:paraId="6F4F8313" w14:textId="77777777" w:rsidTr="002D3EB5">
        <w:tc>
          <w:tcPr>
            <w:tcW w:w="5240" w:type="dxa"/>
          </w:tcPr>
          <w:p w14:paraId="04A5399A" w14:textId="3370BF5B" w:rsidR="002D3EB5" w:rsidRPr="00B47908" w:rsidRDefault="00862B8F" w:rsidP="00DD0D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7908">
              <w:rPr>
                <w:rFonts w:ascii="Arial" w:hAnsi="Arial" w:cs="Arial"/>
                <w:bCs/>
                <w:sz w:val="20"/>
                <w:szCs w:val="20"/>
              </w:rPr>
              <w:t>Nenaplaćena potraživanja</w:t>
            </w:r>
          </w:p>
        </w:tc>
        <w:tc>
          <w:tcPr>
            <w:tcW w:w="5240" w:type="dxa"/>
          </w:tcPr>
          <w:p w14:paraId="519F821D" w14:textId="32EE0A22" w:rsidR="002D3EB5" w:rsidRPr="00B47908" w:rsidRDefault="009B3F0F" w:rsidP="002D3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1A035E">
              <w:rPr>
                <w:rFonts w:ascii="Arial" w:hAnsi="Arial" w:cs="Arial"/>
                <w:b/>
                <w:sz w:val="20"/>
                <w:szCs w:val="20"/>
              </w:rPr>
              <w:t>610,00</w:t>
            </w:r>
            <w:r w:rsidR="002D3EB5"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D3EB5" w:rsidRPr="00B47908" w14:paraId="49DB26C9" w14:textId="77777777" w:rsidTr="002D3EB5">
        <w:tc>
          <w:tcPr>
            <w:tcW w:w="5240" w:type="dxa"/>
          </w:tcPr>
          <w:p w14:paraId="5864695C" w14:textId="1B5D7D45" w:rsidR="002D3EB5" w:rsidRPr="00B47908" w:rsidRDefault="00862B8F" w:rsidP="00DD0D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7908">
              <w:rPr>
                <w:rFonts w:ascii="Arial" w:hAnsi="Arial" w:cs="Arial"/>
                <w:bCs/>
                <w:sz w:val="20"/>
                <w:szCs w:val="20"/>
              </w:rPr>
              <w:t>Dospjele obveze</w:t>
            </w:r>
          </w:p>
        </w:tc>
        <w:tc>
          <w:tcPr>
            <w:tcW w:w="5240" w:type="dxa"/>
          </w:tcPr>
          <w:p w14:paraId="1F2AD932" w14:textId="60F20D2B" w:rsidR="002D3EB5" w:rsidRPr="00B47908" w:rsidRDefault="009B3F0F" w:rsidP="002D3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2D3EB5" w:rsidRPr="00B4790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65537" w:rsidRPr="00B4790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2D3EB5"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2D3EB5" w:rsidRPr="00B47908" w14:paraId="687BA1A6" w14:textId="77777777" w:rsidTr="002D3EB5">
        <w:tc>
          <w:tcPr>
            <w:tcW w:w="5240" w:type="dxa"/>
          </w:tcPr>
          <w:p w14:paraId="67F2E1A7" w14:textId="22B64727" w:rsidR="002D3EB5" w:rsidRPr="00B47908" w:rsidRDefault="00862B8F" w:rsidP="00DD0DF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47908">
              <w:rPr>
                <w:rFonts w:ascii="Arial" w:hAnsi="Arial" w:cs="Arial"/>
                <w:bCs/>
                <w:sz w:val="20"/>
                <w:szCs w:val="20"/>
              </w:rPr>
              <w:t>Potencijalne obveze po osnovi sudskih sporova</w:t>
            </w:r>
          </w:p>
        </w:tc>
        <w:tc>
          <w:tcPr>
            <w:tcW w:w="5240" w:type="dxa"/>
          </w:tcPr>
          <w:p w14:paraId="6BC7BBC7" w14:textId="40F00223" w:rsidR="002D3EB5" w:rsidRPr="00B47908" w:rsidRDefault="009B3F0F" w:rsidP="002D3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908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="002D3EB5" w:rsidRPr="00B4790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65537" w:rsidRPr="00B4790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2D3EB5" w:rsidRPr="00B4790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481185E5" w14:textId="77777777" w:rsidR="003743C7" w:rsidRPr="00B47908" w:rsidRDefault="003743C7" w:rsidP="00DD0DF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7B0D9A" w14:textId="534C755B" w:rsidR="00DD0DFD" w:rsidRPr="00B47908" w:rsidRDefault="00DD0DFD" w:rsidP="00DD0DF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>ZAVRŠNA ODREDBA</w:t>
      </w:r>
    </w:p>
    <w:p w14:paraId="3BC5D2B1" w14:textId="74261169" w:rsidR="00DD0DFD" w:rsidRPr="00B47908" w:rsidRDefault="00DD0DFD" w:rsidP="00DD0DF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908">
        <w:rPr>
          <w:rFonts w:ascii="Arial" w:hAnsi="Arial" w:cs="Arial"/>
          <w:b/>
          <w:sz w:val="20"/>
          <w:szCs w:val="20"/>
        </w:rPr>
        <w:t xml:space="preserve">Članak </w:t>
      </w:r>
      <w:r w:rsidR="00B66515" w:rsidRPr="00B47908">
        <w:rPr>
          <w:rFonts w:ascii="Arial" w:hAnsi="Arial" w:cs="Arial"/>
          <w:b/>
          <w:sz w:val="20"/>
          <w:szCs w:val="20"/>
        </w:rPr>
        <w:t>7</w:t>
      </w:r>
      <w:r w:rsidRPr="00B47908">
        <w:rPr>
          <w:rFonts w:ascii="Arial" w:hAnsi="Arial" w:cs="Arial"/>
          <w:b/>
          <w:sz w:val="20"/>
          <w:szCs w:val="20"/>
        </w:rPr>
        <w:t>.</w:t>
      </w:r>
    </w:p>
    <w:p w14:paraId="0C4C0505" w14:textId="77777777" w:rsidR="00DD0DFD" w:rsidRPr="00B47908" w:rsidRDefault="00DD0DFD" w:rsidP="00DD0DF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4F297C" w14:textId="6A03C69C" w:rsidR="00DD0DFD" w:rsidRPr="00B47908" w:rsidRDefault="00DD0DFD" w:rsidP="00862B8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908">
        <w:rPr>
          <w:rFonts w:ascii="Arial" w:hAnsi="Arial" w:cs="Arial"/>
          <w:sz w:val="20"/>
          <w:szCs w:val="20"/>
        </w:rPr>
        <w:t>Izvještaj o izvršenju financijskog plana za razdoblje 01.01. - 31.12.202</w:t>
      </w:r>
      <w:r w:rsidR="001A035E">
        <w:rPr>
          <w:rFonts w:ascii="Arial" w:hAnsi="Arial" w:cs="Arial"/>
          <w:sz w:val="20"/>
          <w:szCs w:val="20"/>
        </w:rPr>
        <w:t>4</w:t>
      </w:r>
      <w:r w:rsidRPr="00B47908">
        <w:rPr>
          <w:rFonts w:ascii="Arial" w:hAnsi="Arial" w:cs="Arial"/>
          <w:sz w:val="20"/>
          <w:szCs w:val="20"/>
        </w:rPr>
        <w:t>. godine objavit će se na mrežn</w:t>
      </w:r>
      <w:r w:rsidR="008D2B59">
        <w:rPr>
          <w:rFonts w:ascii="Arial" w:hAnsi="Arial" w:cs="Arial"/>
          <w:sz w:val="20"/>
          <w:szCs w:val="20"/>
        </w:rPr>
        <w:t>oj</w:t>
      </w:r>
      <w:r w:rsidRPr="00B47908">
        <w:rPr>
          <w:rFonts w:ascii="Arial" w:hAnsi="Arial" w:cs="Arial"/>
          <w:sz w:val="20"/>
          <w:szCs w:val="20"/>
        </w:rPr>
        <w:t xml:space="preserve"> stranic</w:t>
      </w:r>
      <w:r w:rsidR="008D2B59">
        <w:rPr>
          <w:rFonts w:ascii="Arial" w:hAnsi="Arial" w:cs="Arial"/>
          <w:sz w:val="20"/>
          <w:szCs w:val="20"/>
        </w:rPr>
        <w:t>i</w:t>
      </w:r>
      <w:r w:rsidRPr="00B47908">
        <w:rPr>
          <w:rFonts w:ascii="Arial" w:hAnsi="Arial" w:cs="Arial"/>
          <w:sz w:val="20"/>
          <w:szCs w:val="20"/>
        </w:rPr>
        <w:t xml:space="preserve"> </w:t>
      </w:r>
      <w:r w:rsidRPr="00B47908">
        <w:rPr>
          <w:rFonts w:ascii="Arial" w:hAnsi="Arial" w:cs="Arial"/>
          <w:bCs/>
          <w:sz w:val="20"/>
          <w:szCs w:val="20"/>
        </w:rPr>
        <w:t>Pučkoga otvorenog učilišta Sveti Ivan Zelina.</w:t>
      </w:r>
    </w:p>
    <w:p w14:paraId="49F7863D" w14:textId="1EFAEBA3" w:rsidR="00DD0DFD" w:rsidRPr="00B47908" w:rsidRDefault="00D21E3A" w:rsidP="00D21E3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</w:t>
      </w:r>
      <w:r w:rsidR="00DD0DFD" w:rsidRPr="00B47908">
        <w:rPr>
          <w:rFonts w:ascii="Arial" w:eastAsia="Times New Roman" w:hAnsi="Arial" w:cs="Arial"/>
          <w:sz w:val="20"/>
          <w:szCs w:val="20"/>
        </w:rPr>
        <w:t>avnateljic</w:t>
      </w:r>
      <w:r>
        <w:rPr>
          <w:rFonts w:ascii="Arial" w:eastAsia="Times New Roman" w:hAnsi="Arial" w:cs="Arial"/>
          <w:sz w:val="20"/>
          <w:szCs w:val="20"/>
        </w:rPr>
        <w:t>a</w:t>
      </w:r>
      <w:r w:rsidR="00862B8F" w:rsidRPr="00B47908">
        <w:rPr>
          <w:rFonts w:ascii="Arial" w:eastAsia="Times New Roman" w:hAnsi="Arial" w:cs="Arial"/>
          <w:sz w:val="20"/>
          <w:szCs w:val="20"/>
        </w:rPr>
        <w:t xml:space="preserve"> Pučkoga otvorenog </w:t>
      </w:r>
    </w:p>
    <w:p w14:paraId="603D292F" w14:textId="31DDED8A" w:rsidR="00DD0DFD" w:rsidRDefault="00DD0DFD" w:rsidP="00DC114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47908">
        <w:rPr>
          <w:rFonts w:ascii="Arial" w:eastAsia="Times New Roman" w:hAnsi="Arial" w:cs="Arial"/>
          <w:sz w:val="20"/>
          <w:szCs w:val="20"/>
        </w:rPr>
        <w:t>Sveti Ivan Zelina</w:t>
      </w:r>
    </w:p>
    <w:p w14:paraId="6566529F" w14:textId="77777777" w:rsidR="00D21E3A" w:rsidRPr="00B47908" w:rsidRDefault="00D21E3A" w:rsidP="00DC114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2561C831" w14:textId="7135F593" w:rsidR="00DD0DFD" w:rsidRPr="00B47908" w:rsidRDefault="00DD0DFD" w:rsidP="00DD0DF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B4790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Vesna Bičak-Dananić</w:t>
      </w:r>
    </w:p>
    <w:p w14:paraId="5998F504" w14:textId="091018EA" w:rsidR="00DD0DFD" w:rsidRPr="00E73F70" w:rsidRDefault="00DD0DFD" w:rsidP="00463261">
      <w:pPr>
        <w:tabs>
          <w:tab w:val="left" w:pos="467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sectPr w:rsidR="00DD0DFD" w:rsidRPr="00E73F70" w:rsidSect="00E4382D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981E" w14:textId="77777777" w:rsidR="004961F3" w:rsidRPr="00B47908" w:rsidRDefault="004961F3" w:rsidP="00131527">
      <w:pPr>
        <w:spacing w:after="0" w:line="240" w:lineRule="auto"/>
      </w:pPr>
      <w:r w:rsidRPr="00B47908">
        <w:separator/>
      </w:r>
    </w:p>
  </w:endnote>
  <w:endnote w:type="continuationSeparator" w:id="0">
    <w:p w14:paraId="0BE484D5" w14:textId="77777777" w:rsidR="004961F3" w:rsidRPr="00B47908" w:rsidRDefault="004961F3" w:rsidP="00131527">
      <w:pPr>
        <w:spacing w:after="0" w:line="240" w:lineRule="auto"/>
      </w:pPr>
      <w:r w:rsidRPr="00B479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BC6A" w14:textId="77777777" w:rsidR="004961F3" w:rsidRPr="00B47908" w:rsidRDefault="004961F3" w:rsidP="00131527">
      <w:pPr>
        <w:spacing w:after="0" w:line="240" w:lineRule="auto"/>
      </w:pPr>
      <w:r w:rsidRPr="00B47908">
        <w:separator/>
      </w:r>
    </w:p>
  </w:footnote>
  <w:footnote w:type="continuationSeparator" w:id="0">
    <w:p w14:paraId="4DC1E6B2" w14:textId="77777777" w:rsidR="004961F3" w:rsidRPr="00B47908" w:rsidRDefault="004961F3" w:rsidP="00131527">
      <w:pPr>
        <w:spacing w:after="0" w:line="240" w:lineRule="auto"/>
      </w:pPr>
      <w:r w:rsidRPr="00B479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36A5" w14:textId="77777777" w:rsidR="004A2BA0" w:rsidRPr="00B47908" w:rsidRDefault="004A2BA0" w:rsidP="004A2BA0">
    <w:pPr>
      <w:pStyle w:val="ListParagraph"/>
      <w:numPr>
        <w:ilvl w:val="0"/>
        <w:numId w:val="4"/>
      </w:numPr>
      <w:spacing w:after="0" w:line="240" w:lineRule="auto"/>
      <w:jc w:val="right"/>
    </w:pPr>
    <w:r w:rsidRPr="00B47908">
      <w:rPr>
        <w:noProof/>
      </w:rPr>
      <w:drawing>
        <wp:anchor distT="0" distB="0" distL="114300" distR="114300" simplePos="0" relativeHeight="251659264" behindDoc="0" locked="0" layoutInCell="1" allowOverlap="1" wp14:anchorId="4DC5FF08" wp14:editId="3FD5B404">
          <wp:simplePos x="0" y="0"/>
          <wp:positionH relativeFrom="column">
            <wp:posOffset>1</wp:posOffset>
          </wp:positionH>
          <wp:positionV relativeFrom="paragraph">
            <wp:posOffset>-53121</wp:posOffset>
          </wp:positionV>
          <wp:extent cx="3295650" cy="719739"/>
          <wp:effectExtent l="0" t="0" r="0" b="4445"/>
          <wp:wrapNone/>
          <wp:docPr id="1003180974" name="Slika 1" descr="Slika na kojoj se prikazuje Font, grafika, grafički dizajn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971681" name="Slika 1" descr="Slika na kojoj se prikazuje Font, grafika, grafički dizajn, dizajn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0079" cy="725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7908">
      <w:t>OIB: 58646701408</w:t>
    </w:r>
  </w:p>
  <w:p w14:paraId="66C82FC1" w14:textId="77777777" w:rsidR="004A2BA0" w:rsidRPr="00B47908" w:rsidRDefault="004A2BA0" w:rsidP="004A2BA0">
    <w:pPr>
      <w:pStyle w:val="Header"/>
      <w:numPr>
        <w:ilvl w:val="0"/>
        <w:numId w:val="3"/>
      </w:numPr>
      <w:jc w:val="right"/>
    </w:pPr>
    <w:r w:rsidRPr="00B47908">
      <w:t>Vatrogasna ulica 3, 10380 Sv. Ivan Zelina</w:t>
    </w:r>
  </w:p>
  <w:p w14:paraId="28DCFAD2" w14:textId="77777777" w:rsidR="004A2BA0" w:rsidRPr="00B47908" w:rsidRDefault="004A2BA0" w:rsidP="004A2BA0">
    <w:pPr>
      <w:pStyle w:val="Header"/>
      <w:numPr>
        <w:ilvl w:val="0"/>
        <w:numId w:val="2"/>
      </w:numPr>
      <w:jc w:val="right"/>
    </w:pPr>
    <w:r w:rsidRPr="00B47908">
      <w:t>01/2060-270; 01/2059-062</w:t>
    </w:r>
  </w:p>
  <w:p w14:paraId="408F1FDC" w14:textId="77777777" w:rsidR="004A2BA0" w:rsidRPr="00B47908" w:rsidRDefault="004A2BA0" w:rsidP="004A2BA0">
    <w:pPr>
      <w:pStyle w:val="Header"/>
      <w:numPr>
        <w:ilvl w:val="0"/>
        <w:numId w:val="1"/>
      </w:numPr>
      <w:jc w:val="right"/>
    </w:pPr>
    <w:r w:rsidRPr="00B47908">
      <w:t>uciliste@zelina.hr</w:t>
    </w:r>
  </w:p>
  <w:p w14:paraId="2234AC5F" w14:textId="77777777" w:rsidR="004A2BA0" w:rsidRPr="00B47908" w:rsidRDefault="004A2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B3AE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728479611" o:spid="_x0000_i1025" type="#_x0000_t75" style="width:5in;height:5in;visibility:visible;mso-wrap-style:square">
            <v:imagedata r:id="rId1" o:title=""/>
          </v:shape>
        </w:pict>
      </mc:Choice>
      <mc:Fallback>
        <w:drawing>
          <wp:inline distT="0" distB="0" distL="0" distR="0" wp14:anchorId="17549FD2" wp14:editId="248403BF">
            <wp:extent cx="4572000" cy="4572000"/>
            <wp:effectExtent l="0" t="0" r="0" b="0"/>
            <wp:docPr id="782217877" name="Slika 728479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3AD3DF0" id="Slika 82809362" o:spid="_x0000_i1025" type="#_x0000_t75" style="width:266.25pt;height:266.25pt;visibility:visible;mso-wrap-style:square">
            <v:imagedata r:id="rId3" o:title=""/>
          </v:shape>
        </w:pict>
      </mc:Choice>
      <mc:Fallback>
        <w:drawing>
          <wp:inline distT="0" distB="0" distL="0" distR="0" wp14:anchorId="779082A9" wp14:editId="7DF18A26">
            <wp:extent cx="3381375" cy="3381375"/>
            <wp:effectExtent l="0" t="0" r="0" b="0"/>
            <wp:docPr id="262117629" name="Slika 8280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CFD1626" id="Slika 226866746" o:spid="_x0000_i1025" type="#_x0000_t75" style="width:338.25pt;height:338.25pt;visibility:visible;mso-wrap-style:square">
            <v:imagedata r:id="rId5" o:title=""/>
          </v:shape>
        </w:pict>
      </mc:Choice>
      <mc:Fallback>
        <w:drawing>
          <wp:inline distT="0" distB="0" distL="0" distR="0" wp14:anchorId="364DBE47" wp14:editId="5F8987FA">
            <wp:extent cx="4295775" cy="4295775"/>
            <wp:effectExtent l="0" t="0" r="0" b="0"/>
            <wp:docPr id="1720853226" name="Slika 226866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06E75D36" id="Slika 781470323" o:spid="_x0000_i1025" type="#_x0000_t75" style="width:734.25pt;height:734.25pt;visibility:visible;mso-wrap-style:square">
            <v:imagedata r:id="rId7" o:title=""/>
          </v:shape>
        </w:pict>
      </mc:Choice>
      <mc:Fallback>
        <w:drawing>
          <wp:inline distT="0" distB="0" distL="0" distR="0" wp14:anchorId="3A326806" wp14:editId="3ACD7EBA">
            <wp:extent cx="9324975" cy="9324975"/>
            <wp:effectExtent l="0" t="0" r="0" b="0"/>
            <wp:docPr id="49322132" name="Slika 781470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90A77"/>
    <w:multiLevelType w:val="hybridMultilevel"/>
    <w:tmpl w:val="EE54CF58"/>
    <w:lvl w:ilvl="0" w:tplc="D8A6FDFC">
      <w:start w:val="1"/>
      <w:numFmt w:val="bullet"/>
      <w:lvlText w:val=""/>
      <w:lvlPicBulletId w:val="3"/>
      <w:lvlJc w:val="left"/>
      <w:pPr>
        <w:ind w:left="8441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1" w15:restartNumberingAfterBreak="0">
    <w:nsid w:val="121F62B5"/>
    <w:multiLevelType w:val="hybridMultilevel"/>
    <w:tmpl w:val="8C76F504"/>
    <w:lvl w:ilvl="0" w:tplc="130C29CA">
      <w:start w:val="1"/>
      <w:numFmt w:val="bullet"/>
      <w:lvlText w:val=""/>
      <w:lvlPicBulletId w:val="1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" w15:restartNumberingAfterBreak="0">
    <w:nsid w:val="1E037FAB"/>
    <w:multiLevelType w:val="hybridMultilevel"/>
    <w:tmpl w:val="DDEA10C8"/>
    <w:lvl w:ilvl="0" w:tplc="21A6519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B15E6"/>
    <w:multiLevelType w:val="hybridMultilevel"/>
    <w:tmpl w:val="B50E74FC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206055D"/>
    <w:multiLevelType w:val="hybridMultilevel"/>
    <w:tmpl w:val="C0787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2E8E"/>
    <w:multiLevelType w:val="hybridMultilevel"/>
    <w:tmpl w:val="54EC3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8AB"/>
    <w:multiLevelType w:val="hybridMultilevel"/>
    <w:tmpl w:val="4FDAF1B0"/>
    <w:lvl w:ilvl="0" w:tplc="82A8071C">
      <w:start w:val="1"/>
      <w:numFmt w:val="bullet"/>
      <w:lvlText w:val=""/>
      <w:lvlPicBulletId w:val="0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7" w15:restartNumberingAfterBreak="0">
    <w:nsid w:val="3D1C29AF"/>
    <w:multiLevelType w:val="hybridMultilevel"/>
    <w:tmpl w:val="D4DA5AAA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E13131"/>
    <w:multiLevelType w:val="hybridMultilevel"/>
    <w:tmpl w:val="4C9C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70245761"/>
    <w:multiLevelType w:val="hybridMultilevel"/>
    <w:tmpl w:val="60FE6380"/>
    <w:lvl w:ilvl="0" w:tplc="5060FA1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063929">
    <w:abstractNumId w:val="6"/>
  </w:num>
  <w:num w:numId="2" w16cid:durableId="1106392450">
    <w:abstractNumId w:val="1"/>
  </w:num>
  <w:num w:numId="3" w16cid:durableId="860241535">
    <w:abstractNumId w:val="10"/>
  </w:num>
  <w:num w:numId="4" w16cid:durableId="651717173">
    <w:abstractNumId w:val="0"/>
  </w:num>
  <w:num w:numId="5" w16cid:durableId="705831992">
    <w:abstractNumId w:val="4"/>
  </w:num>
  <w:num w:numId="6" w16cid:durableId="1707363797">
    <w:abstractNumId w:val="9"/>
  </w:num>
  <w:num w:numId="7" w16cid:durableId="1989165758">
    <w:abstractNumId w:val="5"/>
  </w:num>
  <w:num w:numId="8" w16cid:durableId="1917011556">
    <w:abstractNumId w:val="7"/>
  </w:num>
  <w:num w:numId="9" w16cid:durableId="575095632">
    <w:abstractNumId w:val="3"/>
  </w:num>
  <w:num w:numId="10" w16cid:durableId="1882478288">
    <w:abstractNumId w:val="8"/>
  </w:num>
  <w:num w:numId="11" w16cid:durableId="210248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7"/>
    <w:rsid w:val="00023F60"/>
    <w:rsid w:val="00056A5A"/>
    <w:rsid w:val="000622C9"/>
    <w:rsid w:val="00071D57"/>
    <w:rsid w:val="00081F9B"/>
    <w:rsid w:val="0008495E"/>
    <w:rsid w:val="000F5B48"/>
    <w:rsid w:val="001014BE"/>
    <w:rsid w:val="0011000B"/>
    <w:rsid w:val="00112974"/>
    <w:rsid w:val="001154D1"/>
    <w:rsid w:val="00124EDB"/>
    <w:rsid w:val="00131527"/>
    <w:rsid w:val="00135B6F"/>
    <w:rsid w:val="001668D3"/>
    <w:rsid w:val="001A035E"/>
    <w:rsid w:val="001A208E"/>
    <w:rsid w:val="001C1F31"/>
    <w:rsid w:val="001C4578"/>
    <w:rsid w:val="001D126E"/>
    <w:rsid w:val="001E06AF"/>
    <w:rsid w:val="001E465B"/>
    <w:rsid w:val="00251341"/>
    <w:rsid w:val="002539FE"/>
    <w:rsid w:val="0028435B"/>
    <w:rsid w:val="002A5087"/>
    <w:rsid w:val="002A758C"/>
    <w:rsid w:val="002D3EB5"/>
    <w:rsid w:val="002D7690"/>
    <w:rsid w:val="002F7FF2"/>
    <w:rsid w:val="00302DB6"/>
    <w:rsid w:val="00346A94"/>
    <w:rsid w:val="003514A5"/>
    <w:rsid w:val="00366EED"/>
    <w:rsid w:val="00367A81"/>
    <w:rsid w:val="003743C7"/>
    <w:rsid w:val="003A0A71"/>
    <w:rsid w:val="003C0B83"/>
    <w:rsid w:val="003C0EFA"/>
    <w:rsid w:val="003C2105"/>
    <w:rsid w:val="003E35D9"/>
    <w:rsid w:val="003E457D"/>
    <w:rsid w:val="00413436"/>
    <w:rsid w:val="00413874"/>
    <w:rsid w:val="00413A49"/>
    <w:rsid w:val="004200A8"/>
    <w:rsid w:val="00455735"/>
    <w:rsid w:val="00463261"/>
    <w:rsid w:val="00477B28"/>
    <w:rsid w:val="0048578A"/>
    <w:rsid w:val="004961F3"/>
    <w:rsid w:val="004A2BA0"/>
    <w:rsid w:val="004D00D0"/>
    <w:rsid w:val="004E1EF9"/>
    <w:rsid w:val="004E55EE"/>
    <w:rsid w:val="005340EC"/>
    <w:rsid w:val="00550615"/>
    <w:rsid w:val="00590CEA"/>
    <w:rsid w:val="005A5D9F"/>
    <w:rsid w:val="005D06DB"/>
    <w:rsid w:val="005F78F0"/>
    <w:rsid w:val="00623D5D"/>
    <w:rsid w:val="00632A14"/>
    <w:rsid w:val="006565F0"/>
    <w:rsid w:val="006B33C4"/>
    <w:rsid w:val="006C0C0E"/>
    <w:rsid w:val="006D3CB2"/>
    <w:rsid w:val="006E4422"/>
    <w:rsid w:val="006E58C0"/>
    <w:rsid w:val="006F1514"/>
    <w:rsid w:val="0070168E"/>
    <w:rsid w:val="00746EA9"/>
    <w:rsid w:val="0075348C"/>
    <w:rsid w:val="00766C35"/>
    <w:rsid w:val="00774892"/>
    <w:rsid w:val="0078153C"/>
    <w:rsid w:val="00786204"/>
    <w:rsid w:val="00794172"/>
    <w:rsid w:val="007F5E2E"/>
    <w:rsid w:val="00802710"/>
    <w:rsid w:val="00802E5C"/>
    <w:rsid w:val="00823F32"/>
    <w:rsid w:val="008379A9"/>
    <w:rsid w:val="00862B8F"/>
    <w:rsid w:val="0088178E"/>
    <w:rsid w:val="008A599B"/>
    <w:rsid w:val="008B63BB"/>
    <w:rsid w:val="008D03C7"/>
    <w:rsid w:val="008D2B59"/>
    <w:rsid w:val="008F73B8"/>
    <w:rsid w:val="00916137"/>
    <w:rsid w:val="00925168"/>
    <w:rsid w:val="00925E74"/>
    <w:rsid w:val="00932F50"/>
    <w:rsid w:val="009B3F0F"/>
    <w:rsid w:val="009B68E2"/>
    <w:rsid w:val="009D488E"/>
    <w:rsid w:val="00A1054B"/>
    <w:rsid w:val="00A21E0D"/>
    <w:rsid w:val="00A24B47"/>
    <w:rsid w:val="00A262A5"/>
    <w:rsid w:val="00A43D66"/>
    <w:rsid w:val="00A508DE"/>
    <w:rsid w:val="00A5443A"/>
    <w:rsid w:val="00AD5CAB"/>
    <w:rsid w:val="00AD7448"/>
    <w:rsid w:val="00AE0C26"/>
    <w:rsid w:val="00AF7C4C"/>
    <w:rsid w:val="00B10153"/>
    <w:rsid w:val="00B16EA3"/>
    <w:rsid w:val="00B47908"/>
    <w:rsid w:val="00B6447A"/>
    <w:rsid w:val="00B66515"/>
    <w:rsid w:val="00B724D0"/>
    <w:rsid w:val="00B75749"/>
    <w:rsid w:val="00B87635"/>
    <w:rsid w:val="00BB262B"/>
    <w:rsid w:val="00BC2BE3"/>
    <w:rsid w:val="00BC5C8B"/>
    <w:rsid w:val="00BE2732"/>
    <w:rsid w:val="00C03EB1"/>
    <w:rsid w:val="00C2466A"/>
    <w:rsid w:val="00C37166"/>
    <w:rsid w:val="00C43F22"/>
    <w:rsid w:val="00C56F48"/>
    <w:rsid w:val="00C6288F"/>
    <w:rsid w:val="00C747B0"/>
    <w:rsid w:val="00CB77A2"/>
    <w:rsid w:val="00CC4E22"/>
    <w:rsid w:val="00CD53DE"/>
    <w:rsid w:val="00D0533C"/>
    <w:rsid w:val="00D217A5"/>
    <w:rsid w:val="00D21E3A"/>
    <w:rsid w:val="00D65537"/>
    <w:rsid w:val="00D97F01"/>
    <w:rsid w:val="00DB0FEF"/>
    <w:rsid w:val="00DB195E"/>
    <w:rsid w:val="00DC114E"/>
    <w:rsid w:val="00DC15B6"/>
    <w:rsid w:val="00DD040A"/>
    <w:rsid w:val="00DD0DFD"/>
    <w:rsid w:val="00DD3971"/>
    <w:rsid w:val="00DE011B"/>
    <w:rsid w:val="00DE1C00"/>
    <w:rsid w:val="00DF53CF"/>
    <w:rsid w:val="00E12CE9"/>
    <w:rsid w:val="00E403EE"/>
    <w:rsid w:val="00E41B48"/>
    <w:rsid w:val="00E4382D"/>
    <w:rsid w:val="00E52960"/>
    <w:rsid w:val="00E60137"/>
    <w:rsid w:val="00E73F70"/>
    <w:rsid w:val="00E97EB2"/>
    <w:rsid w:val="00EE7A7E"/>
    <w:rsid w:val="00EF2D57"/>
    <w:rsid w:val="00F028DC"/>
    <w:rsid w:val="00F374EF"/>
    <w:rsid w:val="00F44F75"/>
    <w:rsid w:val="00F60254"/>
    <w:rsid w:val="00F709B4"/>
    <w:rsid w:val="00F724CF"/>
    <w:rsid w:val="00F74029"/>
    <w:rsid w:val="00F80A7C"/>
    <w:rsid w:val="00F82AB6"/>
    <w:rsid w:val="00FA53CB"/>
    <w:rsid w:val="00FC597A"/>
    <w:rsid w:val="00FE73D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B0220"/>
  <w15:chartTrackingRefBased/>
  <w15:docId w15:val="{8F9CBA00-301C-484A-939E-B3C63C33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2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5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27"/>
  </w:style>
  <w:style w:type="paragraph" w:styleId="Footer">
    <w:name w:val="footer"/>
    <w:basedOn w:val="Normal"/>
    <w:link w:val="FooterChar"/>
    <w:uiPriority w:val="99"/>
    <w:unhideWhenUsed/>
    <w:rsid w:val="0013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27"/>
  </w:style>
  <w:style w:type="character" w:styleId="Hyperlink">
    <w:name w:val="Hyperlink"/>
    <w:basedOn w:val="DefaultParagraphFont"/>
    <w:uiPriority w:val="99"/>
    <w:semiHidden/>
    <w:unhideWhenUsed/>
    <w:rsid w:val="00FC597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97A"/>
    <w:rPr>
      <w:color w:val="96607D"/>
      <w:u w:val="single"/>
    </w:rPr>
  </w:style>
  <w:style w:type="paragraph" w:customStyle="1" w:styleId="msonormal0">
    <w:name w:val="msonormal"/>
    <w:basedOn w:val="Normal"/>
    <w:rsid w:val="00F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FC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8">
    <w:name w:val="xl68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9">
    <w:name w:val="xl69"/>
    <w:basedOn w:val="Normal"/>
    <w:rsid w:val="00FC597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0">
    <w:name w:val="xl70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1">
    <w:name w:val="xl71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2">
    <w:name w:val="xl72"/>
    <w:basedOn w:val="Normal"/>
    <w:rsid w:val="00FC597A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FC597A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FC597A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5">
    <w:name w:val="xl75"/>
    <w:basedOn w:val="Normal"/>
    <w:rsid w:val="00FC597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FC597A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FC597A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9">
    <w:name w:val="xl79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0">
    <w:name w:val="xl80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FC597A"/>
    <w:pPr>
      <w:shd w:val="clear" w:color="000000" w:fill="9999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FC597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3">
    <w:name w:val="xl83"/>
    <w:basedOn w:val="Normal"/>
    <w:rsid w:val="00FC597A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FC597A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FC597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FC597A"/>
    <w:pPr>
      <w:shd w:val="clear" w:color="000000" w:fill="FF99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FC597A"/>
    <w:pPr>
      <w:shd w:val="clear" w:color="000000" w:fill="FF99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FC597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FC597A"/>
    <w:pPr>
      <w:shd w:val="clear" w:color="000000" w:fill="FF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FC597A"/>
    <w:pPr>
      <w:shd w:val="clear" w:color="000000" w:fill="FFFF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2">
    <w:name w:val="xl92"/>
    <w:basedOn w:val="Normal"/>
    <w:rsid w:val="00FC5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FC597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FC597A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FC597A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FC597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FC597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98">
    <w:name w:val="xl98"/>
    <w:basedOn w:val="Normal"/>
    <w:rsid w:val="00FC597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FC597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100">
    <w:name w:val="xl100"/>
    <w:basedOn w:val="Normal"/>
    <w:rsid w:val="00FC597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D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1">
    <w:name w:val="xl101"/>
    <w:basedOn w:val="Normal"/>
    <w:rsid w:val="00BC2BE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BC2BE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BC2B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4">
    <w:name w:val="xl104"/>
    <w:basedOn w:val="Normal"/>
    <w:rsid w:val="00BC2BE3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BC2BE3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BC2B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eastAsia="hr-HR"/>
    </w:rPr>
  </w:style>
  <w:style w:type="paragraph" w:customStyle="1" w:styleId="xl107">
    <w:name w:val="xl107"/>
    <w:basedOn w:val="Normal"/>
    <w:rsid w:val="00BC2B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15</Pages>
  <Words>6443</Words>
  <Characters>36726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 POU</dc:creator>
  <cp:keywords/>
  <dc:description/>
  <cp:lastModifiedBy>Programi POU</cp:lastModifiedBy>
  <cp:revision>37</cp:revision>
  <cp:lastPrinted>2025-04-14T09:29:00Z</cp:lastPrinted>
  <dcterms:created xsi:type="dcterms:W3CDTF">2024-03-21T06:51:00Z</dcterms:created>
  <dcterms:modified xsi:type="dcterms:W3CDTF">2025-04-16T10:37:00Z</dcterms:modified>
</cp:coreProperties>
</file>